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043" w:rsidRPr="00F95953" w:rsidRDefault="00721043" w:rsidP="00721043">
      <w:pPr>
        <w:pStyle w:val="a8"/>
        <w:tabs>
          <w:tab w:val="clear" w:pos="4153"/>
          <w:tab w:val="clear" w:pos="8306"/>
          <w:tab w:val="right" w:pos="10440"/>
          <w:tab w:val="right" w:pos="13323"/>
        </w:tabs>
        <w:rPr>
          <w:rFonts w:ascii="Arial" w:eastAsia="SimSun" w:hAnsi="Arial" w:cs="Arial"/>
          <w:b/>
          <w:sz w:val="24"/>
          <w:szCs w:val="24"/>
          <w:lang w:eastAsia="zh-CN"/>
        </w:rPr>
      </w:pPr>
      <w:bookmarkStart w:id="0" w:name="OLE_LINK103"/>
      <w:bookmarkStart w:id="1" w:name="OLE_LINK104"/>
      <w:r w:rsidRPr="00F644CF">
        <w:rPr>
          <w:rFonts w:ascii="Arial" w:hAnsi="Arial" w:cs="Arial"/>
          <w:b/>
          <w:sz w:val="24"/>
          <w:szCs w:val="24"/>
        </w:rPr>
        <w:t>3GPP TSG-RAN WG4 Meeting #</w:t>
      </w:r>
      <w:r w:rsidRPr="00F644CF">
        <w:rPr>
          <w:rFonts w:ascii="Arial" w:eastAsia="SimSun" w:hAnsi="Arial" w:cs="Arial" w:hint="eastAsia"/>
          <w:b/>
          <w:sz w:val="24"/>
          <w:szCs w:val="24"/>
          <w:lang w:eastAsia="zh-CN"/>
        </w:rPr>
        <w:t>8</w:t>
      </w:r>
      <w:r>
        <w:rPr>
          <w:rFonts w:ascii="Arial" w:eastAsia="SimSun" w:hAnsi="Arial" w:cs="Arial" w:hint="eastAsia"/>
          <w:b/>
          <w:sz w:val="24"/>
          <w:szCs w:val="24"/>
          <w:lang w:eastAsia="zh-CN"/>
        </w:rPr>
        <w:t>8</w:t>
      </w:r>
      <w:r>
        <w:rPr>
          <w:rFonts w:ascii="Arial" w:eastAsia="SimSun" w:hAnsi="Arial" w:cs="Arial"/>
          <w:b/>
          <w:sz w:val="24"/>
          <w:szCs w:val="24"/>
          <w:lang w:eastAsia="zh-CN"/>
        </w:rPr>
        <w:t xml:space="preserve">-BIS                           </w:t>
      </w:r>
      <w:r w:rsidR="00EE7CDC">
        <w:rPr>
          <w:rFonts w:ascii="Arial" w:eastAsia="SimSun" w:hAnsi="Arial" w:cs="Arial"/>
          <w:b/>
          <w:sz w:val="24"/>
          <w:szCs w:val="24"/>
          <w:lang w:eastAsia="zh-CN"/>
        </w:rPr>
        <w:t xml:space="preserve">                               </w:t>
      </w:r>
      <w:bookmarkStart w:id="2" w:name="_GoBack"/>
      <w:bookmarkEnd w:id="2"/>
      <w:r w:rsidR="00EE7CDC" w:rsidRPr="00EE7CDC">
        <w:rPr>
          <w:rFonts w:ascii="Arial" w:hAnsi="Arial" w:cs="Arial"/>
          <w:b/>
          <w:sz w:val="24"/>
          <w:szCs w:val="24"/>
        </w:rPr>
        <w:t>R4-1812513</w:t>
      </w:r>
    </w:p>
    <w:p w:rsidR="00721043" w:rsidRDefault="00721043" w:rsidP="00721043">
      <w:pPr>
        <w:pStyle w:val="a8"/>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Chengdu</w:t>
      </w:r>
      <w:r w:rsidRPr="00F644CF">
        <w:rPr>
          <w:rFonts w:ascii="Arial" w:eastAsia="SimSun" w:hAnsi="Arial" w:hint="eastAsia"/>
          <w:b/>
          <w:sz w:val="24"/>
          <w:szCs w:val="24"/>
          <w:lang w:eastAsia="zh-CN"/>
        </w:rPr>
        <w:t xml:space="preserve">, </w:t>
      </w:r>
      <w:r>
        <w:rPr>
          <w:rFonts w:ascii="Arial" w:eastAsia="SimSun" w:hAnsi="Arial" w:hint="eastAsia"/>
          <w:b/>
          <w:sz w:val="24"/>
          <w:szCs w:val="24"/>
          <w:lang w:eastAsia="zh-CN"/>
        </w:rPr>
        <w:t>China</w:t>
      </w:r>
      <w:r w:rsidRPr="00F644CF">
        <w:rPr>
          <w:rFonts w:ascii="Arial" w:eastAsia="SimSun" w:hAnsi="Arial"/>
          <w:b/>
          <w:sz w:val="24"/>
          <w:szCs w:val="24"/>
          <w:lang w:eastAsia="zh-CN"/>
        </w:rPr>
        <w:t xml:space="preserve">, </w:t>
      </w:r>
      <w:r>
        <w:rPr>
          <w:rFonts w:ascii="Arial" w:eastAsia="SimSun" w:hAnsi="Arial" w:hint="eastAsia"/>
          <w:b/>
          <w:sz w:val="24"/>
          <w:szCs w:val="24"/>
          <w:lang w:eastAsia="zh-CN"/>
        </w:rPr>
        <w:t>8</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12</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hint="eastAsia"/>
          <w:b/>
          <w:sz w:val="24"/>
          <w:szCs w:val="24"/>
          <w:lang w:eastAsia="zh-CN"/>
        </w:rPr>
        <w:t>Oct</w:t>
      </w:r>
      <w:r w:rsidRPr="00F644CF">
        <w:rPr>
          <w:rFonts w:ascii="Arial" w:eastAsia="SimSun" w:hAnsi="Arial"/>
          <w:b/>
          <w:sz w:val="24"/>
          <w:szCs w:val="24"/>
          <w:lang w:eastAsia="zh-CN"/>
        </w:rPr>
        <w:t>, 201</w:t>
      </w:r>
      <w:r>
        <w:rPr>
          <w:rFonts w:ascii="Arial" w:eastAsia="SimSun" w:hAnsi="Arial"/>
          <w:b/>
          <w:sz w:val="24"/>
          <w:szCs w:val="24"/>
          <w:lang w:eastAsia="zh-CN"/>
        </w:rPr>
        <w:t>8</w:t>
      </w:r>
    </w:p>
    <w:p w:rsidR="00721043" w:rsidRPr="00F644CF" w:rsidRDefault="00721043" w:rsidP="00721043">
      <w:pPr>
        <w:pStyle w:val="a8"/>
        <w:tabs>
          <w:tab w:val="clear" w:pos="4153"/>
          <w:tab w:val="clear" w:pos="8306"/>
          <w:tab w:val="right" w:pos="9781"/>
          <w:tab w:val="right" w:pos="13323"/>
        </w:tabs>
        <w:outlineLvl w:val="0"/>
        <w:rPr>
          <w:rFonts w:ascii="Arial" w:eastAsia="SimSun" w:hAnsi="Arial"/>
          <w:b/>
          <w:sz w:val="24"/>
          <w:szCs w:val="24"/>
          <w:lang w:eastAsia="zh-CN"/>
        </w:rPr>
      </w:pPr>
    </w:p>
    <w:p w:rsidR="002F0306" w:rsidRPr="00721043" w:rsidRDefault="002F0306" w:rsidP="002F0306">
      <w:pPr>
        <w:tabs>
          <w:tab w:val="left" w:pos="1985"/>
        </w:tabs>
        <w:rPr>
          <w:rFonts w:eastAsia="SimSun"/>
          <w:b/>
          <w:sz w:val="24"/>
          <w:szCs w:val="24"/>
          <w:lang w:eastAsia="zh-CN"/>
        </w:rPr>
      </w:pPr>
      <w:r w:rsidRPr="00721043">
        <w:rPr>
          <w:rFonts w:eastAsia="SimSun"/>
          <w:b/>
          <w:sz w:val="24"/>
          <w:szCs w:val="24"/>
          <w:lang w:eastAsia="zh-CN"/>
        </w:rPr>
        <w:t>Agenda Item:</w:t>
      </w:r>
      <w:r w:rsidRPr="00721043">
        <w:rPr>
          <w:rFonts w:eastAsia="SimSun"/>
          <w:b/>
          <w:sz w:val="24"/>
          <w:szCs w:val="24"/>
          <w:lang w:eastAsia="zh-CN"/>
        </w:rPr>
        <w:tab/>
      </w:r>
      <w:bookmarkStart w:id="3" w:name="Source"/>
      <w:bookmarkEnd w:id="3"/>
      <w:r w:rsidR="006D2211" w:rsidRPr="00721043">
        <w:rPr>
          <w:rFonts w:eastAsia="SimSun"/>
          <w:b/>
          <w:sz w:val="24"/>
          <w:szCs w:val="24"/>
          <w:lang w:eastAsia="zh-CN"/>
        </w:rPr>
        <w:t>7.12.5.13</w:t>
      </w:r>
    </w:p>
    <w:p w:rsidR="002F0306" w:rsidRPr="00721043" w:rsidRDefault="002F0306" w:rsidP="002F0306">
      <w:pPr>
        <w:tabs>
          <w:tab w:val="left" w:pos="1985"/>
        </w:tabs>
        <w:rPr>
          <w:sz w:val="24"/>
          <w:szCs w:val="24"/>
          <w:lang w:eastAsia="ja-JP"/>
        </w:rPr>
      </w:pPr>
      <w:r w:rsidRPr="00721043">
        <w:rPr>
          <w:b/>
          <w:sz w:val="24"/>
          <w:szCs w:val="24"/>
        </w:rPr>
        <w:t xml:space="preserve">Source: </w:t>
      </w:r>
      <w:r w:rsidRPr="00721043">
        <w:rPr>
          <w:b/>
          <w:sz w:val="24"/>
          <w:szCs w:val="24"/>
        </w:rPr>
        <w:tab/>
        <w:t>MediaTek Inc.</w:t>
      </w:r>
    </w:p>
    <w:p w:rsidR="002F0306" w:rsidRPr="00721043" w:rsidRDefault="002F0306" w:rsidP="002F0306">
      <w:pPr>
        <w:tabs>
          <w:tab w:val="left" w:pos="1985"/>
        </w:tabs>
        <w:rPr>
          <w:rFonts w:eastAsia="SimSun"/>
          <w:sz w:val="24"/>
          <w:szCs w:val="24"/>
          <w:lang w:eastAsia="zh-CN"/>
        </w:rPr>
      </w:pPr>
      <w:r w:rsidRPr="00721043">
        <w:rPr>
          <w:b/>
          <w:sz w:val="24"/>
          <w:szCs w:val="24"/>
        </w:rPr>
        <w:t>Title:</w:t>
      </w:r>
      <w:r w:rsidRPr="00721043">
        <w:rPr>
          <w:sz w:val="24"/>
          <w:szCs w:val="24"/>
        </w:rPr>
        <w:t xml:space="preserve"> </w:t>
      </w:r>
      <w:r w:rsidRPr="00721043">
        <w:rPr>
          <w:sz w:val="24"/>
          <w:szCs w:val="24"/>
        </w:rPr>
        <w:tab/>
      </w:r>
      <w:bookmarkStart w:id="4" w:name="Title"/>
      <w:bookmarkEnd w:id="4"/>
      <w:r w:rsidR="00167F1C" w:rsidRPr="00721043">
        <w:rPr>
          <w:b/>
          <w:sz w:val="24"/>
          <w:szCs w:val="24"/>
          <w:lang w:eastAsia="ja-JP"/>
        </w:rPr>
        <w:t>Discussion on SSB-based RLM tests</w:t>
      </w:r>
      <w:r w:rsidR="00693FA4" w:rsidRPr="00721043">
        <w:rPr>
          <w:b/>
          <w:sz w:val="24"/>
          <w:szCs w:val="24"/>
          <w:lang w:eastAsia="ja-JP"/>
        </w:rPr>
        <w:t xml:space="preserve"> </w:t>
      </w:r>
    </w:p>
    <w:p w:rsidR="002F0306" w:rsidRPr="00721043" w:rsidRDefault="002F0306" w:rsidP="002F0306">
      <w:pPr>
        <w:tabs>
          <w:tab w:val="left" w:pos="1985"/>
        </w:tabs>
        <w:rPr>
          <w:b/>
          <w:sz w:val="24"/>
          <w:szCs w:val="24"/>
        </w:rPr>
      </w:pPr>
      <w:r w:rsidRPr="00721043">
        <w:rPr>
          <w:b/>
          <w:sz w:val="24"/>
          <w:szCs w:val="24"/>
        </w:rPr>
        <w:t>Document for:</w:t>
      </w:r>
      <w:r w:rsidRPr="00721043">
        <w:rPr>
          <w:sz w:val="24"/>
          <w:szCs w:val="24"/>
        </w:rPr>
        <w:tab/>
      </w:r>
      <w:bookmarkStart w:id="5" w:name="DocumentFor"/>
      <w:bookmarkEnd w:id="5"/>
      <w:r w:rsidR="00966AD7" w:rsidRPr="00721043">
        <w:rPr>
          <w:b/>
          <w:sz w:val="24"/>
          <w:szCs w:val="24"/>
        </w:rPr>
        <w:t>Discussion</w:t>
      </w:r>
    </w:p>
    <w:p w:rsidR="002F0306" w:rsidRPr="00873C4E" w:rsidRDefault="002F0306" w:rsidP="002F0306">
      <w:pPr>
        <w:pStyle w:val="1"/>
        <w:pBdr>
          <w:top w:val="single" w:sz="12" w:space="4" w:color="auto"/>
        </w:pBdr>
        <w:rPr>
          <w:rFonts w:asciiTheme="minorHAnsi" w:eastAsia="新細明體" w:hAnsiTheme="minorHAnsi" w:cs="Calibri"/>
          <w:color w:val="0D0D0D"/>
          <w:sz w:val="22"/>
          <w:szCs w:val="22"/>
          <w:lang w:eastAsia="zh-TW"/>
        </w:rPr>
      </w:pPr>
      <w:r w:rsidRPr="00873C4E">
        <w:rPr>
          <w:rFonts w:asciiTheme="minorHAnsi" w:hAnsiTheme="minorHAnsi" w:cs="Calibri"/>
          <w:b/>
          <w:color w:val="0D0D0D"/>
          <w:sz w:val="22"/>
          <w:szCs w:val="22"/>
        </w:rPr>
        <w:t>1</w:t>
      </w:r>
      <w:r w:rsidRPr="00873C4E">
        <w:rPr>
          <w:rFonts w:asciiTheme="minorHAnsi" w:hAnsiTheme="minorHAnsi" w:cs="Calibri"/>
          <w:color w:val="0D0D0D"/>
          <w:sz w:val="22"/>
          <w:szCs w:val="22"/>
        </w:rPr>
        <w:tab/>
      </w:r>
      <w:r w:rsidRPr="00873C4E">
        <w:rPr>
          <w:rFonts w:asciiTheme="minorHAnsi" w:hAnsiTheme="minorHAnsi" w:cs="Calibri"/>
          <w:b/>
          <w:color w:val="0D0D0D"/>
          <w:sz w:val="22"/>
          <w:szCs w:val="22"/>
        </w:rPr>
        <w:t>Introduction</w:t>
      </w:r>
      <w:r w:rsidRPr="00873C4E">
        <w:rPr>
          <w:rFonts w:asciiTheme="minorHAnsi" w:eastAsia="新細明體" w:hAnsiTheme="minorHAnsi" w:cs="Calibri"/>
          <w:color w:val="0D0D0D"/>
          <w:sz w:val="22"/>
          <w:szCs w:val="22"/>
          <w:lang w:eastAsia="zh-TW"/>
        </w:rPr>
        <w:t xml:space="preserve"> </w:t>
      </w:r>
    </w:p>
    <w:p w:rsidR="005C6D47" w:rsidRPr="00873C4E" w:rsidRDefault="00693FA4" w:rsidP="00693FA4">
      <w:pPr>
        <w:rPr>
          <w:lang w:val="en-GB"/>
        </w:rPr>
      </w:pPr>
      <w:bookmarkStart w:id="6" w:name="OLE_LINK1"/>
      <w:bookmarkStart w:id="7" w:name="OLE_LINK2"/>
      <w:bookmarkStart w:id="8" w:name="OLE_LINK132"/>
      <w:bookmarkStart w:id="9" w:name="OLE_LINK133"/>
      <w:r w:rsidRPr="00873C4E">
        <w:rPr>
          <w:lang w:val="en-GB"/>
        </w:rPr>
        <w:t xml:space="preserve">Leveraging LTE RLM test cases is a good starting point to design NR RLM test cases. However, there is no </w:t>
      </w:r>
      <w:r w:rsidR="00352F6E" w:rsidRPr="00873C4E">
        <w:rPr>
          <w:lang w:val="en-GB"/>
        </w:rPr>
        <w:t>L1-RSRP</w:t>
      </w:r>
      <w:r w:rsidRPr="00873C4E">
        <w:rPr>
          <w:lang w:val="en-GB"/>
        </w:rPr>
        <w:t xml:space="preserve">, BFD, and BFR in LTE. To avoid </w:t>
      </w:r>
      <w:r w:rsidR="00F26FD8" w:rsidRPr="00873C4E">
        <w:rPr>
          <w:lang w:val="en-GB"/>
        </w:rPr>
        <w:t>unwanted</w:t>
      </w:r>
      <w:r w:rsidRPr="00873C4E">
        <w:rPr>
          <w:lang w:val="en-GB"/>
        </w:rPr>
        <w:t xml:space="preserve"> RLF triggered by </w:t>
      </w:r>
      <w:r w:rsidR="00E719CB" w:rsidRPr="00873C4E">
        <w:rPr>
          <w:lang w:val="en-GB"/>
        </w:rPr>
        <w:t>BFD/</w:t>
      </w:r>
      <w:r w:rsidRPr="00873C4E">
        <w:rPr>
          <w:lang w:val="en-GB"/>
        </w:rPr>
        <w:t>BFR</w:t>
      </w:r>
      <w:r w:rsidR="007C4BA9" w:rsidRPr="00873C4E">
        <w:rPr>
          <w:lang w:val="en-GB"/>
        </w:rPr>
        <w:t xml:space="preserve"> and interruption caused by LTE DRX</w:t>
      </w:r>
      <w:r w:rsidRPr="00873C4E">
        <w:rPr>
          <w:lang w:val="en-GB"/>
        </w:rPr>
        <w:t xml:space="preserve">, we jointly consider RLM </w:t>
      </w:r>
      <w:r w:rsidR="001D3289" w:rsidRPr="00873C4E">
        <w:rPr>
          <w:lang w:val="en-GB"/>
        </w:rPr>
        <w:t>with</w:t>
      </w:r>
      <w:r w:rsidRPr="00873C4E">
        <w:rPr>
          <w:lang w:val="en-GB"/>
        </w:rPr>
        <w:t xml:space="preserve"> these procedures and provide detailed setting</w:t>
      </w:r>
      <w:r w:rsidR="007C4BA9" w:rsidRPr="00873C4E">
        <w:rPr>
          <w:lang w:val="en-GB"/>
        </w:rPr>
        <w:t>s</w:t>
      </w:r>
      <w:r w:rsidRPr="00873C4E">
        <w:rPr>
          <w:lang w:val="en-GB"/>
        </w:rPr>
        <w:t xml:space="preserve"> for I</w:t>
      </w:r>
      <w:r w:rsidR="001D3289" w:rsidRPr="00873C4E">
        <w:rPr>
          <w:lang w:val="en-GB"/>
        </w:rPr>
        <w:t>N</w:t>
      </w:r>
      <w:r w:rsidRPr="00873C4E">
        <w:rPr>
          <w:lang w:val="en-GB"/>
        </w:rPr>
        <w:t>S and OOS test cases.</w:t>
      </w:r>
    </w:p>
    <w:p w:rsidR="00E719CB" w:rsidRPr="00873C4E" w:rsidRDefault="001D3289" w:rsidP="00E719CB">
      <w:pPr>
        <w:pStyle w:val="1"/>
        <w:rPr>
          <w:rFonts w:asciiTheme="minorHAnsi" w:eastAsia="新細明體" w:hAnsiTheme="minorHAnsi" w:cs="Calibri"/>
          <w:b/>
          <w:color w:val="0D0D0D"/>
          <w:sz w:val="22"/>
          <w:szCs w:val="22"/>
          <w:lang w:eastAsia="zh-TW"/>
        </w:rPr>
      </w:pPr>
      <w:r w:rsidRPr="00873C4E">
        <w:rPr>
          <w:rFonts w:asciiTheme="minorHAnsi" w:eastAsia="新細明體" w:hAnsiTheme="minorHAnsi" w:cs="Calibri"/>
          <w:b/>
          <w:color w:val="0D0D0D"/>
          <w:sz w:val="22"/>
          <w:szCs w:val="22"/>
          <w:lang w:eastAsia="zh-TW"/>
        </w:rPr>
        <w:t>2</w:t>
      </w:r>
      <w:r w:rsidRPr="00873C4E">
        <w:rPr>
          <w:rFonts w:asciiTheme="minorHAnsi" w:eastAsia="新細明體" w:hAnsiTheme="minorHAnsi" w:cs="Calibri"/>
          <w:b/>
          <w:color w:val="0D0D0D"/>
          <w:sz w:val="22"/>
          <w:szCs w:val="22"/>
          <w:lang w:eastAsia="zh-TW"/>
        </w:rPr>
        <w:tab/>
      </w:r>
      <w:r w:rsidR="00E719CB" w:rsidRPr="00873C4E">
        <w:rPr>
          <w:rFonts w:asciiTheme="minorHAnsi" w:eastAsia="新細明體" w:hAnsiTheme="minorHAnsi" w:cs="Calibri"/>
          <w:b/>
          <w:color w:val="0D0D0D"/>
          <w:sz w:val="22"/>
          <w:szCs w:val="22"/>
          <w:lang w:eastAsia="zh-TW"/>
        </w:rPr>
        <w:t>Joint</w:t>
      </w:r>
      <w:r w:rsidR="007C4BA9" w:rsidRPr="00873C4E">
        <w:rPr>
          <w:rFonts w:asciiTheme="minorHAnsi" w:eastAsia="新細明體" w:hAnsiTheme="minorHAnsi" w:cs="Calibri"/>
          <w:b/>
          <w:color w:val="0D0D0D"/>
          <w:sz w:val="22"/>
          <w:szCs w:val="22"/>
          <w:lang w:eastAsia="zh-TW"/>
        </w:rPr>
        <w:t>ly consider</w:t>
      </w:r>
      <w:r w:rsidR="00E719CB" w:rsidRPr="00873C4E">
        <w:rPr>
          <w:rFonts w:asciiTheme="minorHAnsi" w:eastAsia="新細明體" w:hAnsiTheme="minorHAnsi" w:cs="Calibri"/>
          <w:b/>
          <w:color w:val="0D0D0D"/>
          <w:sz w:val="22"/>
          <w:szCs w:val="22"/>
          <w:lang w:eastAsia="zh-TW"/>
        </w:rPr>
        <w:t xml:space="preserve"> </w:t>
      </w:r>
      <w:r w:rsidR="00693FA4" w:rsidRPr="00873C4E">
        <w:rPr>
          <w:rFonts w:asciiTheme="minorHAnsi" w:eastAsia="新細明體" w:hAnsiTheme="minorHAnsi" w:cs="Calibri"/>
          <w:b/>
          <w:color w:val="0D0D0D"/>
          <w:sz w:val="22"/>
          <w:szCs w:val="22"/>
          <w:lang w:eastAsia="zh-TW"/>
        </w:rPr>
        <w:t xml:space="preserve">RLM and </w:t>
      </w:r>
      <w:r w:rsidR="007C4BA9" w:rsidRPr="00873C4E">
        <w:rPr>
          <w:rFonts w:asciiTheme="minorHAnsi" w:eastAsia="新細明體" w:hAnsiTheme="minorHAnsi" w:cs="Calibri"/>
          <w:b/>
          <w:color w:val="0D0D0D"/>
          <w:sz w:val="22"/>
          <w:szCs w:val="22"/>
          <w:lang w:eastAsia="zh-TW"/>
        </w:rPr>
        <w:t>other procedures</w:t>
      </w:r>
    </w:p>
    <w:p w:rsidR="00E719CB" w:rsidRPr="00873C4E" w:rsidRDefault="001D3289" w:rsidP="001D3289">
      <w:pPr>
        <w:pStyle w:val="1"/>
        <w:rPr>
          <w:rFonts w:asciiTheme="minorHAnsi" w:hAnsiTheme="minorHAnsi"/>
          <w:b/>
          <w:sz w:val="22"/>
          <w:szCs w:val="22"/>
        </w:rPr>
      </w:pPr>
      <w:r w:rsidRPr="00873C4E">
        <w:rPr>
          <w:rFonts w:asciiTheme="minorHAnsi" w:hAnsiTheme="minorHAnsi"/>
          <w:b/>
          <w:sz w:val="22"/>
          <w:szCs w:val="22"/>
        </w:rPr>
        <w:t>2.1</w:t>
      </w:r>
      <w:r w:rsidRPr="00873C4E">
        <w:rPr>
          <w:rFonts w:asciiTheme="minorHAnsi" w:hAnsiTheme="minorHAnsi"/>
          <w:b/>
          <w:sz w:val="22"/>
          <w:szCs w:val="22"/>
        </w:rPr>
        <w:tab/>
      </w:r>
      <w:r w:rsidR="00E719CB" w:rsidRPr="00873C4E">
        <w:rPr>
          <w:rFonts w:asciiTheme="minorHAnsi" w:hAnsiTheme="minorHAnsi"/>
          <w:b/>
          <w:sz w:val="22"/>
          <w:szCs w:val="22"/>
        </w:rPr>
        <w:t>RLM and BFD/BFR</w:t>
      </w:r>
    </w:p>
    <w:p w:rsidR="00693FA4" w:rsidRPr="00873C4E" w:rsidRDefault="00693FA4" w:rsidP="00693FA4">
      <w:pPr>
        <w:rPr>
          <w:lang w:val="en-GB"/>
        </w:rPr>
      </w:pPr>
      <w:r w:rsidRPr="00873C4E">
        <w:rPr>
          <w:lang w:val="en-GB"/>
        </w:rPr>
        <w:t>According TS 38.331 [1], RLF can be triggered by:</w:t>
      </w:r>
    </w:p>
    <w:p w:rsidR="00693FA4" w:rsidRPr="00873C4E" w:rsidRDefault="00693FA4" w:rsidP="00693FA4">
      <w:pPr>
        <w:pStyle w:val="a5"/>
        <w:numPr>
          <w:ilvl w:val="0"/>
          <w:numId w:val="10"/>
        </w:numPr>
        <w:rPr>
          <w:rFonts w:asciiTheme="minorHAnsi" w:hAnsiTheme="minorHAnsi"/>
          <w:sz w:val="22"/>
          <w:szCs w:val="22"/>
          <w:lang w:val="en-GB"/>
        </w:rPr>
      </w:pPr>
      <w:r w:rsidRPr="00873C4E">
        <w:rPr>
          <w:rFonts w:asciiTheme="minorHAnsi" w:hAnsiTheme="minorHAnsi"/>
          <w:sz w:val="22"/>
          <w:szCs w:val="22"/>
          <w:lang w:val="en-GB"/>
        </w:rPr>
        <w:t>RLM</w:t>
      </w:r>
    </w:p>
    <w:p w:rsidR="00693FA4" w:rsidRPr="00873C4E" w:rsidRDefault="00693FA4" w:rsidP="00693FA4">
      <w:pPr>
        <w:pStyle w:val="a5"/>
        <w:numPr>
          <w:ilvl w:val="0"/>
          <w:numId w:val="10"/>
        </w:numPr>
        <w:rPr>
          <w:rFonts w:asciiTheme="minorHAnsi" w:hAnsiTheme="minorHAnsi"/>
          <w:sz w:val="22"/>
          <w:szCs w:val="22"/>
          <w:lang w:val="en-GB"/>
        </w:rPr>
      </w:pPr>
      <w:r w:rsidRPr="00873C4E">
        <w:rPr>
          <w:rFonts w:asciiTheme="minorHAnsi" w:hAnsiTheme="minorHAnsi"/>
          <w:sz w:val="22"/>
          <w:szCs w:val="22"/>
          <w:lang w:val="en-GB"/>
        </w:rPr>
        <w:t>Random access problem indication from MCG MAC while T311 is not running</w:t>
      </w:r>
    </w:p>
    <w:p w:rsidR="00693FA4" w:rsidRPr="00873C4E" w:rsidRDefault="00693FA4" w:rsidP="00693FA4">
      <w:pPr>
        <w:pStyle w:val="a5"/>
        <w:numPr>
          <w:ilvl w:val="0"/>
          <w:numId w:val="10"/>
        </w:numPr>
        <w:rPr>
          <w:rFonts w:asciiTheme="minorHAnsi" w:hAnsiTheme="minorHAnsi"/>
          <w:sz w:val="22"/>
          <w:szCs w:val="22"/>
          <w:lang w:val="en-GB"/>
        </w:rPr>
      </w:pPr>
      <w:r w:rsidRPr="00873C4E">
        <w:rPr>
          <w:rFonts w:asciiTheme="minorHAnsi" w:hAnsiTheme="minorHAnsi"/>
          <w:sz w:val="22"/>
          <w:szCs w:val="22"/>
          <w:lang w:val="en-GB"/>
        </w:rPr>
        <w:t>Indication from MCG RLC that the maximum number of retransmissions has been reached</w:t>
      </w:r>
    </w:p>
    <w:p w:rsidR="00D5448C" w:rsidRPr="00873C4E" w:rsidRDefault="008C3BD5" w:rsidP="00693FA4">
      <w:pPr>
        <w:rPr>
          <w:lang w:val="en-GB"/>
        </w:rPr>
      </w:pPr>
      <w:r w:rsidRPr="00873C4E">
        <w:rPr>
          <w:lang w:val="en-GB"/>
        </w:rPr>
        <w:t xml:space="preserve">In the </w:t>
      </w:r>
      <w:r w:rsidR="00E719CB" w:rsidRPr="00873C4E">
        <w:rPr>
          <w:lang w:val="en-GB"/>
        </w:rPr>
        <w:t>BFR</w:t>
      </w:r>
      <w:r w:rsidRPr="00873C4E">
        <w:rPr>
          <w:lang w:val="en-GB"/>
        </w:rPr>
        <w:t xml:space="preserve"> procedure</w:t>
      </w:r>
      <w:r w:rsidR="00E719CB" w:rsidRPr="00873C4E">
        <w:rPr>
          <w:lang w:val="en-GB"/>
        </w:rPr>
        <w:t xml:space="preserve">, UE may transmit PRACH. Because the operating SNR is low in RLM tests, it is possible that UE cannot </w:t>
      </w:r>
      <w:r w:rsidRPr="00873C4E">
        <w:rPr>
          <w:lang w:val="en-GB"/>
        </w:rPr>
        <w:t xml:space="preserve">successfully </w:t>
      </w:r>
      <w:r w:rsidR="00E719CB" w:rsidRPr="00873C4E">
        <w:rPr>
          <w:lang w:val="en-GB"/>
        </w:rPr>
        <w:t xml:space="preserve">decode any </w:t>
      </w:r>
      <w:r w:rsidRPr="00873C4E">
        <w:rPr>
          <w:lang w:val="en-GB"/>
        </w:rPr>
        <w:t xml:space="preserve">RAR </w:t>
      </w:r>
      <w:r w:rsidR="00E719CB" w:rsidRPr="00873C4E">
        <w:rPr>
          <w:lang w:val="en-GB"/>
        </w:rPr>
        <w:t>and then keeps repeating PRACH procedure</w:t>
      </w:r>
      <w:r w:rsidRPr="00873C4E">
        <w:rPr>
          <w:lang w:val="en-GB"/>
        </w:rPr>
        <w:t xml:space="preserve">. </w:t>
      </w:r>
      <w:r w:rsidR="00F26FD8" w:rsidRPr="00873C4E">
        <w:rPr>
          <w:lang w:val="en-GB"/>
        </w:rPr>
        <w:t>Unwanted</w:t>
      </w:r>
      <w:r w:rsidRPr="00873C4E">
        <w:rPr>
          <w:lang w:val="en-GB"/>
        </w:rPr>
        <w:t xml:space="preserve"> RLF occurs once</w:t>
      </w:r>
      <w:r w:rsidR="00E719CB" w:rsidRPr="00873C4E">
        <w:rPr>
          <w:lang w:val="en-GB"/>
        </w:rPr>
        <w:t xml:space="preserve"> </w:t>
      </w:r>
      <w:r w:rsidRPr="00873C4E">
        <w:rPr>
          <w:lang w:val="en-GB"/>
        </w:rPr>
        <w:t>preambleTransMax is reached</w:t>
      </w:r>
      <w:r w:rsidR="00E719CB" w:rsidRPr="00873C4E">
        <w:rPr>
          <w:lang w:val="en-GB"/>
        </w:rPr>
        <w:t xml:space="preserve">. </w:t>
      </w:r>
      <w:r w:rsidR="00D5448C" w:rsidRPr="00873C4E">
        <w:rPr>
          <w:lang w:val="en-GB"/>
        </w:rPr>
        <w:t xml:space="preserve">Moreover, to make sure that UE </w:t>
      </w:r>
      <w:r w:rsidRPr="00873C4E">
        <w:rPr>
          <w:lang w:val="en-GB"/>
        </w:rPr>
        <w:t xml:space="preserve">exploits </w:t>
      </w:r>
      <w:r w:rsidR="00D5448C" w:rsidRPr="00873C4E">
        <w:rPr>
          <w:lang w:val="en-GB"/>
        </w:rPr>
        <w:t>RLM-RS</w:t>
      </w:r>
      <w:r w:rsidRPr="00873C4E">
        <w:rPr>
          <w:lang w:val="en-GB"/>
        </w:rPr>
        <w:t>s</w:t>
      </w:r>
      <w:r w:rsidR="00D5448C" w:rsidRPr="00873C4E">
        <w:rPr>
          <w:lang w:val="en-GB"/>
        </w:rPr>
        <w:t xml:space="preserve"> to assess radio link </w:t>
      </w:r>
      <w:r w:rsidRPr="00873C4E">
        <w:rPr>
          <w:lang w:val="en-GB"/>
        </w:rPr>
        <w:t>quality</w:t>
      </w:r>
      <w:r w:rsidR="00AF2559" w:rsidRPr="00873C4E">
        <w:rPr>
          <w:lang w:val="en-GB"/>
        </w:rPr>
        <w:t xml:space="preserve"> (hypothetical PDCCH)</w:t>
      </w:r>
      <w:r w:rsidRPr="00873C4E">
        <w:rPr>
          <w:lang w:val="en-GB"/>
        </w:rPr>
        <w:t xml:space="preserve">, </w:t>
      </w:r>
      <w:r w:rsidR="00D5448C" w:rsidRPr="00873C4E">
        <w:rPr>
          <w:lang w:val="en-GB"/>
        </w:rPr>
        <w:t xml:space="preserve">no </w:t>
      </w:r>
      <w:r w:rsidRPr="00873C4E">
        <w:rPr>
          <w:lang w:val="en-GB"/>
        </w:rPr>
        <w:t xml:space="preserve">PDCCH is scheduled to UE. Therefore the </w:t>
      </w:r>
      <w:r w:rsidR="00F26FD8" w:rsidRPr="00873C4E">
        <w:rPr>
          <w:lang w:val="en-GB"/>
        </w:rPr>
        <w:t>unwanted</w:t>
      </w:r>
      <w:r w:rsidRPr="00873C4E">
        <w:rPr>
          <w:lang w:val="en-GB"/>
        </w:rPr>
        <w:t xml:space="preserve"> RLF shall be considered in RLM test case design.</w:t>
      </w:r>
    </w:p>
    <w:p w:rsidR="008C3BD5" w:rsidRPr="00873C4E" w:rsidRDefault="00693FA4" w:rsidP="00693FA4">
      <w:pPr>
        <w:rPr>
          <w:lang w:val="en-GB"/>
        </w:rPr>
      </w:pPr>
      <w:r w:rsidRPr="00873C4E">
        <w:rPr>
          <w:lang w:val="en-GB"/>
        </w:rPr>
        <w:t xml:space="preserve">In RLM tests, RLF timing is one important metric to decide whether UE fails the test or not. </w:t>
      </w:r>
      <w:r w:rsidR="00AF2559" w:rsidRPr="00873C4E">
        <w:rPr>
          <w:lang w:val="en-GB"/>
        </w:rPr>
        <w:t>RAN4 shall avoid t</w:t>
      </w:r>
      <w:r w:rsidR="008C3BD5" w:rsidRPr="00873C4E">
        <w:rPr>
          <w:lang w:val="en-GB"/>
        </w:rPr>
        <w:t xml:space="preserve">he scenario that the </w:t>
      </w:r>
      <w:r w:rsidR="00AF2559" w:rsidRPr="00873C4E">
        <w:rPr>
          <w:lang w:val="en-GB"/>
        </w:rPr>
        <w:t xml:space="preserve">unwanted </w:t>
      </w:r>
      <w:r w:rsidR="008C3BD5" w:rsidRPr="00873C4E">
        <w:rPr>
          <w:lang w:val="en-GB"/>
        </w:rPr>
        <w:t>BFR-triggered RLF</w:t>
      </w:r>
      <w:r w:rsidRPr="00873C4E">
        <w:rPr>
          <w:lang w:val="en-GB"/>
        </w:rPr>
        <w:t xml:space="preserve"> </w:t>
      </w:r>
      <w:r w:rsidR="00AF2559" w:rsidRPr="00873C4E">
        <w:rPr>
          <w:lang w:val="en-GB"/>
        </w:rPr>
        <w:t xml:space="preserve">comes </w:t>
      </w:r>
      <w:r w:rsidR="008C3BD5" w:rsidRPr="00873C4E">
        <w:rPr>
          <w:lang w:val="en-GB"/>
        </w:rPr>
        <w:t>earlier than RLM-triggered RLF</w:t>
      </w:r>
      <w:r w:rsidRPr="00873C4E">
        <w:rPr>
          <w:lang w:val="en-GB"/>
        </w:rPr>
        <w:t xml:space="preserve">. </w:t>
      </w:r>
    </w:p>
    <w:p w:rsidR="008C3BD5" w:rsidRPr="00873C4E" w:rsidRDefault="00693FA4" w:rsidP="00693FA4">
      <w:pPr>
        <w:rPr>
          <w:lang w:val="en-GB"/>
        </w:rPr>
      </w:pPr>
      <w:r w:rsidRPr="00873C4E">
        <w:rPr>
          <w:lang w:val="en-GB"/>
        </w:rPr>
        <w:t xml:space="preserve">One straightforward </w:t>
      </w:r>
      <w:r w:rsidR="008C3BD5" w:rsidRPr="00873C4E">
        <w:rPr>
          <w:lang w:val="en-GB"/>
        </w:rPr>
        <w:t>thought</w:t>
      </w:r>
      <w:r w:rsidRPr="00873C4E">
        <w:rPr>
          <w:lang w:val="en-GB"/>
        </w:rPr>
        <w:t xml:space="preserve"> is to disable BFD/BFR</w:t>
      </w:r>
      <w:r w:rsidR="008C3BD5" w:rsidRPr="00873C4E">
        <w:rPr>
          <w:lang w:val="en-GB"/>
        </w:rPr>
        <w:t xml:space="preserve"> (</w:t>
      </w:r>
      <w:r w:rsidR="00AF2559" w:rsidRPr="00873C4E">
        <w:rPr>
          <w:lang w:val="en-GB"/>
        </w:rPr>
        <w:t xml:space="preserve">to avoid starting </w:t>
      </w:r>
      <w:r w:rsidR="008C3BD5" w:rsidRPr="00873C4E">
        <w:rPr>
          <w:lang w:val="en-GB"/>
        </w:rPr>
        <w:t>RACH procedure)</w:t>
      </w:r>
      <w:r w:rsidRPr="00873C4E">
        <w:rPr>
          <w:lang w:val="en-GB"/>
        </w:rPr>
        <w:t>.</w:t>
      </w:r>
      <w:r w:rsidR="00E719CB" w:rsidRPr="00873C4E">
        <w:rPr>
          <w:lang w:val="en-GB"/>
        </w:rPr>
        <w:t xml:space="preserve"> </w:t>
      </w:r>
      <w:r w:rsidR="008C3BD5" w:rsidRPr="00873C4E">
        <w:rPr>
          <w:lang w:val="en-GB"/>
        </w:rPr>
        <w:t xml:space="preserve">However, </w:t>
      </w:r>
      <w:r w:rsidR="00AF2559" w:rsidRPr="00873C4E">
        <w:rPr>
          <w:lang w:val="en-GB"/>
        </w:rPr>
        <w:t xml:space="preserve">even </w:t>
      </w:r>
      <w:r w:rsidR="008C3BD5" w:rsidRPr="00873C4E">
        <w:rPr>
          <w:lang w:val="en-GB"/>
        </w:rPr>
        <w:t>i</w:t>
      </w:r>
      <w:r w:rsidR="007C4BA9" w:rsidRPr="00873C4E">
        <w:rPr>
          <w:lang w:val="en-GB"/>
        </w:rPr>
        <w:t>f BF</w:t>
      </w:r>
      <w:r w:rsidR="008C3BD5" w:rsidRPr="00873C4E">
        <w:rPr>
          <w:lang w:val="en-GB"/>
        </w:rPr>
        <w:t xml:space="preserve">D/BFR RS is not configured, UE </w:t>
      </w:r>
      <w:r w:rsidR="00AF2559" w:rsidRPr="00873C4E">
        <w:rPr>
          <w:lang w:val="en-GB"/>
        </w:rPr>
        <w:t xml:space="preserve">will still </w:t>
      </w:r>
      <w:r w:rsidR="008C3BD5" w:rsidRPr="00873C4E">
        <w:rPr>
          <w:lang w:val="en-GB"/>
        </w:rPr>
        <w:t xml:space="preserve">follow the well-defined </w:t>
      </w:r>
      <w:r w:rsidR="007C4BA9" w:rsidRPr="00873C4E">
        <w:rPr>
          <w:lang w:val="en-GB"/>
        </w:rPr>
        <w:t>default BFD/BFR RS</w:t>
      </w:r>
      <w:r w:rsidR="00AF2559" w:rsidRPr="00873C4E">
        <w:rPr>
          <w:lang w:val="en-GB"/>
        </w:rPr>
        <w:t>.</w:t>
      </w:r>
      <w:r w:rsidR="008C3BD5" w:rsidRPr="00873C4E">
        <w:rPr>
          <w:lang w:val="en-GB"/>
        </w:rPr>
        <w:t xml:space="preserve"> </w:t>
      </w:r>
      <w:r w:rsidR="00AF2559" w:rsidRPr="00873C4E">
        <w:rPr>
          <w:lang w:val="en-GB"/>
        </w:rPr>
        <w:t>Therefore,</w:t>
      </w:r>
      <w:r w:rsidR="008C3BD5" w:rsidRPr="00873C4E">
        <w:rPr>
          <w:lang w:val="en-GB"/>
        </w:rPr>
        <w:t xml:space="preserve"> </w:t>
      </w:r>
      <w:r w:rsidR="007C4BA9" w:rsidRPr="00873C4E">
        <w:rPr>
          <w:lang w:val="en-GB"/>
        </w:rPr>
        <w:t xml:space="preserve">BFD/BFR cannot be disabled. </w:t>
      </w:r>
    </w:p>
    <w:p w:rsidR="008C3BD5" w:rsidRPr="00873C4E" w:rsidRDefault="008C3BD5" w:rsidP="00693FA4">
      <w:pPr>
        <w:rPr>
          <w:lang w:val="en-GB"/>
        </w:rPr>
      </w:pPr>
      <w:r w:rsidRPr="00873C4E">
        <w:rPr>
          <w:lang w:val="en-GB"/>
        </w:rPr>
        <w:t>The fea</w:t>
      </w:r>
      <w:r w:rsidR="00352F6E" w:rsidRPr="00873C4E">
        <w:rPr>
          <w:lang w:val="en-GB"/>
        </w:rPr>
        <w:t>sible alternative is to delay B</w:t>
      </w:r>
      <w:r w:rsidRPr="00873C4E">
        <w:rPr>
          <w:lang w:val="en-GB"/>
        </w:rPr>
        <w:t>F</w:t>
      </w:r>
      <w:r w:rsidR="00352F6E" w:rsidRPr="00873C4E">
        <w:rPr>
          <w:lang w:val="en-GB"/>
        </w:rPr>
        <w:t>R</w:t>
      </w:r>
      <w:r w:rsidRPr="00873C4E">
        <w:rPr>
          <w:lang w:val="en-GB"/>
        </w:rPr>
        <w:t xml:space="preserve">-triggered </w:t>
      </w:r>
      <w:r w:rsidR="00AF2559" w:rsidRPr="00873C4E">
        <w:rPr>
          <w:lang w:val="en-GB"/>
        </w:rPr>
        <w:t xml:space="preserve">RLF </w:t>
      </w:r>
      <w:r w:rsidRPr="00873C4E">
        <w:rPr>
          <w:lang w:val="en-GB"/>
        </w:rPr>
        <w:t>as much as possible by</w:t>
      </w:r>
      <w:r w:rsidR="00E719CB" w:rsidRPr="00873C4E">
        <w:rPr>
          <w:lang w:val="en-GB"/>
        </w:rPr>
        <w:t xml:space="preserve"> </w:t>
      </w:r>
      <w:r w:rsidRPr="00873C4E">
        <w:rPr>
          <w:lang w:val="en-GB"/>
        </w:rPr>
        <w:t>choosing:</w:t>
      </w:r>
    </w:p>
    <w:p w:rsidR="008C3BD5" w:rsidRPr="00873C4E" w:rsidRDefault="008C3BD5" w:rsidP="008C3BD5">
      <w:pPr>
        <w:pStyle w:val="a5"/>
        <w:numPr>
          <w:ilvl w:val="0"/>
          <w:numId w:val="23"/>
        </w:numPr>
        <w:rPr>
          <w:rFonts w:asciiTheme="minorHAnsi" w:hAnsiTheme="minorHAnsi"/>
          <w:sz w:val="22"/>
          <w:szCs w:val="22"/>
          <w:lang w:val="en-GB"/>
        </w:rPr>
      </w:pPr>
      <w:r w:rsidRPr="00873C4E">
        <w:rPr>
          <w:rFonts w:asciiTheme="minorHAnsi" w:hAnsiTheme="minorHAnsi"/>
          <w:sz w:val="22"/>
          <w:szCs w:val="22"/>
          <w:lang w:val="en-GB"/>
        </w:rPr>
        <w:t xml:space="preserve">the </w:t>
      </w:r>
      <w:r w:rsidR="00E719CB" w:rsidRPr="00873C4E">
        <w:rPr>
          <w:rFonts w:asciiTheme="minorHAnsi" w:hAnsiTheme="minorHAnsi"/>
          <w:sz w:val="22"/>
          <w:szCs w:val="22"/>
          <w:lang w:val="en-GB"/>
        </w:rPr>
        <w:t>largest preambleTransMax value, e.g. n200,</w:t>
      </w:r>
    </w:p>
    <w:p w:rsidR="008C3BD5" w:rsidRPr="00873C4E" w:rsidRDefault="008C3BD5" w:rsidP="008C3BD5">
      <w:pPr>
        <w:pStyle w:val="a5"/>
        <w:numPr>
          <w:ilvl w:val="0"/>
          <w:numId w:val="23"/>
        </w:numPr>
        <w:rPr>
          <w:rFonts w:asciiTheme="minorHAnsi" w:hAnsiTheme="minorHAnsi"/>
          <w:sz w:val="22"/>
          <w:szCs w:val="22"/>
          <w:lang w:val="en-GB"/>
        </w:rPr>
      </w:pPr>
      <w:r w:rsidRPr="00873C4E">
        <w:rPr>
          <w:rFonts w:asciiTheme="minorHAnsi" w:hAnsiTheme="minorHAnsi"/>
          <w:sz w:val="22"/>
          <w:szCs w:val="22"/>
          <w:lang w:val="en-GB"/>
        </w:rPr>
        <w:lastRenderedPageBreak/>
        <w:t xml:space="preserve">the </w:t>
      </w:r>
      <w:r w:rsidR="00E719CB" w:rsidRPr="00873C4E">
        <w:rPr>
          <w:rFonts w:asciiTheme="minorHAnsi" w:hAnsiTheme="minorHAnsi"/>
          <w:sz w:val="22"/>
          <w:szCs w:val="22"/>
          <w:lang w:val="en-GB"/>
        </w:rPr>
        <w:t>longest periodicity of PRACH occasion, e.g. periodicity is 160ms in PRACH configuration 0-3</w:t>
      </w:r>
      <w:r w:rsidRPr="00873C4E">
        <w:rPr>
          <w:rFonts w:asciiTheme="minorHAnsi" w:hAnsiTheme="minorHAnsi"/>
          <w:sz w:val="22"/>
          <w:szCs w:val="22"/>
          <w:lang w:val="en-GB"/>
        </w:rPr>
        <w:t xml:space="preserve"> for FR1</w:t>
      </w:r>
    </w:p>
    <w:p w:rsidR="00E719CB" w:rsidRPr="00873C4E" w:rsidRDefault="008C3BD5" w:rsidP="008C3BD5">
      <w:pPr>
        <w:pStyle w:val="a5"/>
        <w:numPr>
          <w:ilvl w:val="0"/>
          <w:numId w:val="23"/>
        </w:numPr>
        <w:rPr>
          <w:rFonts w:asciiTheme="minorHAnsi" w:hAnsiTheme="minorHAnsi"/>
          <w:sz w:val="22"/>
          <w:szCs w:val="22"/>
          <w:lang w:val="en-GB"/>
        </w:rPr>
      </w:pPr>
      <w:bookmarkStart w:id="10" w:name="_Hlk505324461"/>
      <w:r w:rsidRPr="00873C4E">
        <w:rPr>
          <w:rFonts w:asciiTheme="minorHAnsi" w:hAnsiTheme="minorHAnsi"/>
          <w:sz w:val="22"/>
          <w:szCs w:val="22"/>
          <w:lang w:val="en-GB"/>
        </w:rPr>
        <w:t xml:space="preserve">larger </w:t>
      </w:r>
      <w:r w:rsidRPr="00873C4E">
        <w:rPr>
          <w:rFonts w:asciiTheme="minorHAnsi" w:hAnsiTheme="minorHAnsi"/>
          <w:sz w:val="22"/>
          <w:szCs w:val="22"/>
        </w:rPr>
        <w:t>ra-ResponseWindow</w:t>
      </w:r>
      <w:bookmarkEnd w:id="10"/>
      <w:r w:rsidRPr="00873C4E">
        <w:rPr>
          <w:rFonts w:asciiTheme="minorHAnsi" w:hAnsiTheme="minorHAnsi"/>
          <w:sz w:val="22"/>
          <w:szCs w:val="22"/>
          <w:lang w:val="en-GB"/>
        </w:rPr>
        <w:t xml:space="preserve"> value</w:t>
      </w:r>
    </w:p>
    <w:p w:rsidR="00E719CB" w:rsidRPr="00873C4E" w:rsidRDefault="00E719CB" w:rsidP="00E719CB">
      <w:pPr>
        <w:pStyle w:val="a3"/>
        <w:rPr>
          <w:rFonts w:asciiTheme="minorHAnsi" w:hAnsiTheme="minorHAnsi"/>
          <w:sz w:val="22"/>
          <w:szCs w:val="22"/>
        </w:rPr>
      </w:pPr>
      <w:bookmarkStart w:id="11" w:name="_Ref521074333"/>
      <w:r w:rsidRPr="00873C4E">
        <w:rPr>
          <w:rFonts w:asciiTheme="minorHAnsi" w:hAnsiTheme="minorHAnsi"/>
          <w:sz w:val="22"/>
          <w:szCs w:val="22"/>
        </w:rPr>
        <w:t xml:space="preserve">Observation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Observation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1</w:t>
      </w:r>
      <w:r w:rsidR="00C8540D" w:rsidRPr="00873C4E">
        <w:rPr>
          <w:rFonts w:asciiTheme="minorHAnsi" w:hAnsiTheme="minorHAnsi"/>
          <w:sz w:val="22"/>
          <w:szCs w:val="22"/>
        </w:rPr>
        <w:fldChar w:fldCharType="end"/>
      </w:r>
      <w:r w:rsidRPr="00873C4E">
        <w:rPr>
          <w:rFonts w:asciiTheme="minorHAnsi" w:hAnsiTheme="minorHAnsi"/>
          <w:sz w:val="22"/>
          <w:szCs w:val="22"/>
        </w:rPr>
        <w:t xml:space="preserve">: BFR may cause </w:t>
      </w:r>
      <w:r w:rsidR="00AC7AA9" w:rsidRPr="00873C4E">
        <w:rPr>
          <w:rFonts w:asciiTheme="minorHAnsi" w:hAnsiTheme="minorHAnsi"/>
          <w:sz w:val="22"/>
          <w:szCs w:val="22"/>
        </w:rPr>
        <w:t>unwanted</w:t>
      </w:r>
      <w:r w:rsidRPr="00873C4E">
        <w:rPr>
          <w:rFonts w:asciiTheme="minorHAnsi" w:hAnsiTheme="minorHAnsi"/>
          <w:sz w:val="22"/>
          <w:szCs w:val="22"/>
        </w:rPr>
        <w:t xml:space="preserve"> RLF</w:t>
      </w:r>
      <w:r w:rsidR="00AF2559" w:rsidRPr="00873C4E">
        <w:rPr>
          <w:rFonts w:asciiTheme="minorHAnsi" w:hAnsiTheme="minorHAnsi"/>
          <w:sz w:val="22"/>
          <w:szCs w:val="22"/>
        </w:rPr>
        <w:t>, but it cannot be disabled</w:t>
      </w:r>
      <w:r w:rsidRPr="00873C4E">
        <w:rPr>
          <w:rFonts w:asciiTheme="minorHAnsi" w:hAnsiTheme="minorHAnsi"/>
          <w:sz w:val="22"/>
          <w:szCs w:val="22"/>
        </w:rPr>
        <w:t>.</w:t>
      </w:r>
      <w:bookmarkEnd w:id="11"/>
    </w:p>
    <w:p w:rsidR="00E719CB" w:rsidRPr="00873C4E" w:rsidRDefault="007C4BA9" w:rsidP="00E719CB">
      <w:pPr>
        <w:pStyle w:val="a3"/>
        <w:rPr>
          <w:rFonts w:asciiTheme="minorHAnsi" w:hAnsiTheme="minorHAnsi"/>
          <w:sz w:val="22"/>
          <w:szCs w:val="22"/>
          <w:lang w:val="en-GB"/>
        </w:rPr>
      </w:pPr>
      <w:bookmarkStart w:id="12" w:name="_Ref525760520"/>
      <w:bookmarkStart w:id="13" w:name="_Ref521074344"/>
      <w:r w:rsidRPr="00873C4E">
        <w:rPr>
          <w:rFonts w:asciiTheme="minorHAnsi" w:hAnsiTheme="minorHAnsi"/>
          <w:sz w:val="22"/>
          <w:szCs w:val="22"/>
        </w:rPr>
        <w:t xml:space="preserve">Proposal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Proposal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1</w:t>
      </w:r>
      <w:r w:rsidR="00C8540D" w:rsidRPr="00873C4E">
        <w:rPr>
          <w:rFonts w:asciiTheme="minorHAnsi" w:hAnsiTheme="minorHAnsi"/>
          <w:sz w:val="22"/>
          <w:szCs w:val="22"/>
        </w:rPr>
        <w:fldChar w:fldCharType="end"/>
      </w:r>
      <w:r w:rsidRPr="00873C4E">
        <w:rPr>
          <w:rFonts w:asciiTheme="minorHAnsi" w:hAnsiTheme="minorHAnsi"/>
          <w:sz w:val="22"/>
          <w:szCs w:val="22"/>
        </w:rPr>
        <w:t xml:space="preserve">: </w:t>
      </w:r>
      <w:r w:rsidR="00352F6E" w:rsidRPr="00873C4E">
        <w:rPr>
          <w:rFonts w:asciiTheme="minorHAnsi" w:hAnsiTheme="minorHAnsi"/>
          <w:sz w:val="22"/>
          <w:szCs w:val="22"/>
        </w:rPr>
        <w:t>Implicit</w:t>
      </w:r>
      <w:r w:rsidR="00396CF9" w:rsidRPr="00873C4E">
        <w:rPr>
          <w:rFonts w:asciiTheme="minorHAnsi" w:hAnsiTheme="minorHAnsi"/>
          <w:sz w:val="22"/>
          <w:szCs w:val="22"/>
        </w:rPr>
        <w:t xml:space="preserve"> BFD and BFR RS are well-defined. </w:t>
      </w:r>
      <w:r w:rsidR="00F26FD8" w:rsidRPr="00873C4E">
        <w:rPr>
          <w:rFonts w:asciiTheme="minorHAnsi" w:hAnsiTheme="minorHAnsi"/>
          <w:sz w:val="22"/>
          <w:szCs w:val="22"/>
        </w:rPr>
        <w:t xml:space="preserve">The need to introduce </w:t>
      </w:r>
      <w:r w:rsidR="00352F6E" w:rsidRPr="00873C4E">
        <w:rPr>
          <w:rFonts w:asciiTheme="minorHAnsi" w:hAnsiTheme="minorHAnsi"/>
          <w:sz w:val="22"/>
          <w:szCs w:val="22"/>
        </w:rPr>
        <w:t xml:space="preserve">explicit </w:t>
      </w:r>
      <w:r w:rsidR="00F26FD8" w:rsidRPr="00873C4E">
        <w:rPr>
          <w:rFonts w:asciiTheme="minorHAnsi" w:hAnsiTheme="minorHAnsi"/>
          <w:sz w:val="22"/>
          <w:szCs w:val="22"/>
        </w:rPr>
        <w:t>BFD/BFR RS configured by high layer signaling in the test case is FFS</w:t>
      </w:r>
      <w:r w:rsidR="001F007B" w:rsidRPr="00873C4E">
        <w:rPr>
          <w:rFonts w:asciiTheme="minorHAnsi" w:hAnsiTheme="minorHAnsi"/>
          <w:sz w:val="22"/>
          <w:szCs w:val="22"/>
        </w:rPr>
        <w:t>.</w:t>
      </w:r>
      <w:bookmarkEnd w:id="12"/>
      <w:r w:rsidRPr="00873C4E">
        <w:rPr>
          <w:rFonts w:asciiTheme="minorHAnsi" w:hAnsiTheme="minorHAnsi"/>
          <w:sz w:val="22"/>
          <w:szCs w:val="22"/>
        </w:rPr>
        <w:t xml:space="preserve"> </w:t>
      </w:r>
      <w:bookmarkEnd w:id="13"/>
    </w:p>
    <w:p w:rsidR="00F26FD8" w:rsidRPr="00873C4E" w:rsidRDefault="00F26FD8" w:rsidP="00F26FD8">
      <w:pPr>
        <w:pStyle w:val="a3"/>
        <w:rPr>
          <w:rFonts w:asciiTheme="minorHAnsi" w:hAnsiTheme="minorHAnsi"/>
          <w:sz w:val="22"/>
          <w:szCs w:val="22"/>
          <w:lang w:val="en-GB"/>
        </w:rPr>
      </w:pPr>
      <w:bookmarkStart w:id="14" w:name="_Ref525760530"/>
      <w:r w:rsidRPr="00873C4E">
        <w:rPr>
          <w:rFonts w:asciiTheme="minorHAnsi" w:hAnsiTheme="minorHAnsi"/>
          <w:sz w:val="22"/>
          <w:szCs w:val="22"/>
        </w:rPr>
        <w:t xml:space="preserve">Proposal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Proposal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2</w:t>
      </w:r>
      <w:r w:rsidR="00C8540D" w:rsidRPr="00873C4E">
        <w:rPr>
          <w:rFonts w:asciiTheme="minorHAnsi" w:hAnsiTheme="minorHAnsi"/>
          <w:sz w:val="22"/>
          <w:szCs w:val="22"/>
        </w:rPr>
        <w:fldChar w:fldCharType="end"/>
      </w:r>
      <w:r w:rsidRPr="00873C4E">
        <w:rPr>
          <w:rFonts w:asciiTheme="minorHAnsi" w:hAnsiTheme="minorHAnsi"/>
          <w:sz w:val="22"/>
          <w:szCs w:val="22"/>
        </w:rPr>
        <w:t>: To avoid unwanted BF</w:t>
      </w:r>
      <w:r w:rsidR="00352F6E" w:rsidRPr="00873C4E">
        <w:rPr>
          <w:rFonts w:asciiTheme="minorHAnsi" w:hAnsiTheme="minorHAnsi"/>
          <w:sz w:val="22"/>
          <w:szCs w:val="22"/>
        </w:rPr>
        <w:t>R</w:t>
      </w:r>
      <w:r w:rsidRPr="00873C4E">
        <w:rPr>
          <w:rFonts w:asciiTheme="minorHAnsi" w:hAnsiTheme="minorHAnsi"/>
          <w:sz w:val="22"/>
          <w:szCs w:val="22"/>
        </w:rPr>
        <w:t>-triggered RLF, choose the largest preambleTransMax value, the longest periodicity of PRACH occasion and larger ra-ResponseWindow for BFR.</w:t>
      </w:r>
      <w:bookmarkEnd w:id="14"/>
    </w:p>
    <w:p w:rsidR="001D3289" w:rsidRPr="00873C4E" w:rsidRDefault="008C3BD5" w:rsidP="001D3289">
      <w:pPr>
        <w:pStyle w:val="a3"/>
        <w:rPr>
          <w:rFonts w:asciiTheme="minorHAnsi" w:hAnsiTheme="minorHAnsi"/>
          <w:sz w:val="22"/>
          <w:szCs w:val="22"/>
          <w:lang w:val="en-GB"/>
        </w:rPr>
      </w:pPr>
      <w:bookmarkStart w:id="15" w:name="_Ref521074371"/>
      <w:r w:rsidRPr="00873C4E">
        <w:rPr>
          <w:rFonts w:asciiTheme="minorHAnsi" w:hAnsiTheme="minorHAnsi"/>
          <w:sz w:val="22"/>
          <w:szCs w:val="22"/>
        </w:rPr>
        <w:t xml:space="preserve">Proposal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Proposal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3</w:t>
      </w:r>
      <w:r w:rsidR="00C8540D" w:rsidRPr="00873C4E">
        <w:rPr>
          <w:rFonts w:asciiTheme="minorHAnsi" w:hAnsiTheme="minorHAnsi"/>
          <w:sz w:val="22"/>
          <w:szCs w:val="22"/>
        </w:rPr>
        <w:fldChar w:fldCharType="end"/>
      </w:r>
      <w:r w:rsidRPr="00873C4E">
        <w:rPr>
          <w:rFonts w:asciiTheme="minorHAnsi" w:hAnsiTheme="minorHAnsi"/>
          <w:sz w:val="22"/>
          <w:szCs w:val="22"/>
        </w:rPr>
        <w:t xml:space="preserve">: To </w:t>
      </w:r>
      <w:r w:rsidR="00854991" w:rsidRPr="00873C4E">
        <w:rPr>
          <w:rFonts w:asciiTheme="minorHAnsi" w:hAnsiTheme="minorHAnsi"/>
          <w:sz w:val="22"/>
          <w:szCs w:val="22"/>
        </w:rPr>
        <w:t>keep the same principle of hypothetical PDCCH</w:t>
      </w:r>
      <w:r w:rsidRPr="00873C4E">
        <w:rPr>
          <w:rFonts w:asciiTheme="minorHAnsi" w:hAnsiTheme="minorHAnsi"/>
          <w:sz w:val="22"/>
          <w:szCs w:val="22"/>
        </w:rPr>
        <w:t xml:space="preserve">, </w:t>
      </w:r>
      <w:r w:rsidR="00854991" w:rsidRPr="00873C4E">
        <w:rPr>
          <w:rFonts w:asciiTheme="minorHAnsi" w:hAnsiTheme="minorHAnsi"/>
          <w:sz w:val="22"/>
          <w:szCs w:val="22"/>
        </w:rPr>
        <w:t xml:space="preserve">the test system </w:t>
      </w:r>
      <w:r w:rsidRPr="00873C4E">
        <w:rPr>
          <w:rFonts w:asciiTheme="minorHAnsi" w:hAnsiTheme="minorHAnsi"/>
          <w:sz w:val="22"/>
          <w:szCs w:val="22"/>
        </w:rPr>
        <w:t>shall not send RAR to UE</w:t>
      </w:r>
      <w:r w:rsidR="007606F4" w:rsidRPr="00873C4E">
        <w:rPr>
          <w:rFonts w:asciiTheme="minorHAnsi" w:hAnsiTheme="minorHAnsi"/>
          <w:sz w:val="22"/>
          <w:szCs w:val="22"/>
        </w:rPr>
        <w:t xml:space="preserve"> after T1 starts</w:t>
      </w:r>
      <w:r w:rsidRPr="00873C4E">
        <w:rPr>
          <w:rFonts w:asciiTheme="minorHAnsi" w:hAnsiTheme="minorHAnsi"/>
          <w:sz w:val="22"/>
          <w:szCs w:val="22"/>
        </w:rPr>
        <w:t>.</w:t>
      </w:r>
      <w:bookmarkEnd w:id="15"/>
      <w:r w:rsidRPr="00873C4E">
        <w:rPr>
          <w:rFonts w:asciiTheme="minorHAnsi" w:hAnsiTheme="minorHAnsi"/>
          <w:sz w:val="22"/>
          <w:szCs w:val="22"/>
          <w:lang w:val="en-GB"/>
        </w:rPr>
        <w:t xml:space="preserve"> </w:t>
      </w:r>
    </w:p>
    <w:p w:rsidR="001D3289" w:rsidRPr="00873C4E" w:rsidRDefault="001D3289" w:rsidP="001D3289">
      <w:pPr>
        <w:pStyle w:val="1"/>
        <w:rPr>
          <w:sz w:val="22"/>
          <w:szCs w:val="22"/>
          <w:lang w:eastAsia="ko-KR"/>
        </w:rPr>
      </w:pPr>
      <w:r w:rsidRPr="00873C4E">
        <w:rPr>
          <w:rStyle w:val="10"/>
          <w:rFonts w:asciiTheme="minorHAnsi" w:hAnsiTheme="minorHAnsi"/>
          <w:b/>
          <w:sz w:val="22"/>
          <w:szCs w:val="22"/>
        </w:rPr>
        <w:t>2.2</w:t>
      </w:r>
      <w:r w:rsidRPr="00873C4E">
        <w:rPr>
          <w:sz w:val="22"/>
          <w:szCs w:val="22"/>
        </w:rPr>
        <w:tab/>
      </w:r>
      <w:r w:rsidRPr="00873C4E">
        <w:rPr>
          <w:rStyle w:val="10"/>
          <w:rFonts w:asciiTheme="minorHAnsi" w:hAnsiTheme="minorHAnsi"/>
          <w:b/>
          <w:sz w:val="22"/>
          <w:szCs w:val="22"/>
        </w:rPr>
        <w:t xml:space="preserve">RLM and </w:t>
      </w:r>
      <w:r w:rsidR="00352F6E" w:rsidRPr="00873C4E">
        <w:rPr>
          <w:rStyle w:val="10"/>
          <w:rFonts w:asciiTheme="minorHAnsi" w:hAnsiTheme="minorHAnsi"/>
          <w:b/>
          <w:sz w:val="22"/>
          <w:szCs w:val="22"/>
        </w:rPr>
        <w:t>L1-RSRP</w:t>
      </w:r>
    </w:p>
    <w:p w:rsidR="007C4BA9" w:rsidRPr="00873C4E" w:rsidRDefault="007C4BA9" w:rsidP="007C4BA9">
      <w:pPr>
        <w:rPr>
          <w:rStyle w:val="10"/>
          <w:rFonts w:asciiTheme="minorHAnsi" w:hAnsiTheme="minorHAnsi"/>
          <w:sz w:val="22"/>
          <w:szCs w:val="22"/>
        </w:rPr>
      </w:pPr>
      <w:r w:rsidRPr="00873C4E">
        <w:rPr>
          <w:rFonts w:eastAsia="?? ??"/>
        </w:rPr>
        <w:t xml:space="preserve">In RLM tests, </w:t>
      </w:r>
      <w:r w:rsidR="00854991" w:rsidRPr="00873C4E">
        <w:rPr>
          <w:rFonts w:eastAsia="?? ??"/>
        </w:rPr>
        <w:t>UE should stop any UL transmission</w:t>
      </w:r>
      <w:r w:rsidRPr="00873C4E">
        <w:rPr>
          <w:rFonts w:eastAsia="?? ??"/>
        </w:rPr>
        <w:t xml:space="preserve"> within 40ms after </w:t>
      </w:r>
      <w:r w:rsidR="00854991" w:rsidRPr="00873C4E">
        <w:rPr>
          <w:rFonts w:eastAsia="?? ??"/>
        </w:rPr>
        <w:t xml:space="preserve">the </w:t>
      </w:r>
      <w:r w:rsidRPr="00873C4E">
        <w:rPr>
          <w:rFonts w:eastAsia="?? ??"/>
        </w:rPr>
        <w:t xml:space="preserve">expiry of T310 timer. </w:t>
      </w:r>
      <w:r w:rsidR="008C3BD5" w:rsidRPr="00873C4E">
        <w:rPr>
          <w:rFonts w:eastAsia="?? ??"/>
        </w:rPr>
        <w:t xml:space="preserve">Accordingly, </w:t>
      </w:r>
      <w:r w:rsidR="00E719CB" w:rsidRPr="00873C4E">
        <w:rPr>
          <w:rStyle w:val="10"/>
          <w:rFonts w:asciiTheme="minorHAnsi" w:hAnsiTheme="minorHAnsi"/>
          <w:sz w:val="22"/>
          <w:szCs w:val="22"/>
        </w:rPr>
        <w:t>UE is configured for periodic CQI reporting</w:t>
      </w:r>
      <w:r w:rsidR="008C3BD5" w:rsidRPr="00873C4E">
        <w:rPr>
          <w:rStyle w:val="10"/>
          <w:rFonts w:asciiTheme="minorHAnsi" w:hAnsiTheme="minorHAnsi"/>
          <w:sz w:val="22"/>
          <w:szCs w:val="22"/>
        </w:rPr>
        <w:t xml:space="preserve"> (periodic UL transmission) to determine UE RLF timing </w:t>
      </w:r>
      <w:r w:rsidR="008C3BD5" w:rsidRPr="00873C4E">
        <w:rPr>
          <w:rFonts w:eastAsia="?? ??"/>
        </w:rPr>
        <w:t>in</w:t>
      </w:r>
      <w:r w:rsidR="008C3BD5" w:rsidRPr="00873C4E">
        <w:rPr>
          <w:rStyle w:val="10"/>
          <w:rFonts w:asciiTheme="minorHAnsi" w:hAnsiTheme="minorHAnsi"/>
          <w:sz w:val="22"/>
          <w:szCs w:val="22"/>
        </w:rPr>
        <w:t xml:space="preserve"> LTE RLM tests</w:t>
      </w:r>
      <w:r w:rsidR="00E719CB" w:rsidRPr="00873C4E">
        <w:rPr>
          <w:rStyle w:val="10"/>
          <w:rFonts w:asciiTheme="minorHAnsi" w:hAnsiTheme="minorHAnsi"/>
          <w:sz w:val="22"/>
          <w:szCs w:val="22"/>
        </w:rPr>
        <w:t xml:space="preserve">. </w:t>
      </w:r>
      <w:r w:rsidRPr="00873C4E">
        <w:rPr>
          <w:rStyle w:val="10"/>
          <w:rFonts w:asciiTheme="minorHAnsi" w:hAnsiTheme="minorHAnsi"/>
          <w:sz w:val="22"/>
          <w:szCs w:val="22"/>
        </w:rPr>
        <w:t>In NR RLM test case</w:t>
      </w:r>
      <w:r w:rsidR="008C3BD5" w:rsidRPr="00873C4E">
        <w:rPr>
          <w:rStyle w:val="10"/>
          <w:rFonts w:asciiTheme="minorHAnsi" w:hAnsiTheme="minorHAnsi"/>
          <w:sz w:val="22"/>
          <w:szCs w:val="22"/>
        </w:rPr>
        <w:t xml:space="preserve">, reusing the concept of configuring one periodic UL transmission </w:t>
      </w:r>
      <w:r w:rsidRPr="00873C4E">
        <w:rPr>
          <w:rStyle w:val="10"/>
          <w:rFonts w:asciiTheme="minorHAnsi" w:hAnsiTheme="minorHAnsi"/>
          <w:sz w:val="22"/>
          <w:szCs w:val="22"/>
        </w:rPr>
        <w:t>is a good start point.</w:t>
      </w:r>
    </w:p>
    <w:p w:rsidR="008C3BD5" w:rsidRPr="00873C4E" w:rsidRDefault="008C3BD5" w:rsidP="00693FA4">
      <w:pPr>
        <w:rPr>
          <w:rStyle w:val="10"/>
          <w:rFonts w:asciiTheme="minorHAnsi" w:hAnsiTheme="minorHAnsi"/>
          <w:sz w:val="22"/>
          <w:szCs w:val="22"/>
        </w:rPr>
      </w:pPr>
      <w:r w:rsidRPr="00873C4E">
        <w:rPr>
          <w:rStyle w:val="10"/>
          <w:rFonts w:asciiTheme="minorHAnsi" w:hAnsiTheme="minorHAnsi"/>
          <w:sz w:val="22"/>
          <w:szCs w:val="22"/>
        </w:rPr>
        <w:t>T</w:t>
      </w:r>
      <w:r w:rsidR="007C4BA9" w:rsidRPr="00873C4E">
        <w:rPr>
          <w:rStyle w:val="10"/>
          <w:rFonts w:asciiTheme="minorHAnsi" w:hAnsiTheme="minorHAnsi"/>
          <w:sz w:val="22"/>
          <w:szCs w:val="22"/>
        </w:rPr>
        <w:t>he CQI reporting quantity</w:t>
      </w:r>
      <w:r w:rsidRPr="00873C4E">
        <w:rPr>
          <w:rStyle w:val="10"/>
          <w:rFonts w:asciiTheme="minorHAnsi" w:hAnsiTheme="minorHAnsi"/>
          <w:sz w:val="22"/>
          <w:szCs w:val="22"/>
        </w:rPr>
        <w:t>, CQI,</w:t>
      </w:r>
      <w:r w:rsidR="007C4BA9" w:rsidRPr="00873C4E">
        <w:rPr>
          <w:rStyle w:val="10"/>
          <w:rFonts w:asciiTheme="minorHAnsi" w:hAnsiTheme="minorHAnsi"/>
          <w:sz w:val="22"/>
          <w:szCs w:val="22"/>
        </w:rPr>
        <w:t xml:space="preserve"> in LTE</w:t>
      </w:r>
      <w:r w:rsidRPr="00873C4E">
        <w:rPr>
          <w:rStyle w:val="10"/>
          <w:rFonts w:asciiTheme="minorHAnsi" w:hAnsiTheme="minorHAnsi"/>
          <w:sz w:val="22"/>
          <w:szCs w:val="22"/>
        </w:rPr>
        <w:t xml:space="preserve"> RLM tests</w:t>
      </w:r>
      <w:r w:rsidR="007C4BA9" w:rsidRPr="00873C4E">
        <w:rPr>
          <w:rStyle w:val="10"/>
          <w:rFonts w:asciiTheme="minorHAnsi" w:hAnsiTheme="minorHAnsi"/>
          <w:sz w:val="22"/>
          <w:szCs w:val="22"/>
        </w:rPr>
        <w:t xml:space="preserve"> is not </w:t>
      </w:r>
      <w:r w:rsidRPr="00873C4E">
        <w:rPr>
          <w:rStyle w:val="10"/>
          <w:rFonts w:asciiTheme="minorHAnsi" w:hAnsiTheme="minorHAnsi"/>
          <w:sz w:val="22"/>
          <w:szCs w:val="22"/>
        </w:rPr>
        <w:t xml:space="preserve">used </w:t>
      </w:r>
      <w:r w:rsidR="007C4BA9" w:rsidRPr="00873C4E">
        <w:rPr>
          <w:rStyle w:val="10"/>
          <w:rFonts w:asciiTheme="minorHAnsi" w:hAnsiTheme="minorHAnsi"/>
          <w:sz w:val="22"/>
          <w:szCs w:val="22"/>
        </w:rPr>
        <w:t xml:space="preserve">to determine MCS of PDSCH transmission. </w:t>
      </w:r>
      <w:r w:rsidRPr="00873C4E">
        <w:rPr>
          <w:rStyle w:val="10"/>
          <w:rFonts w:asciiTheme="minorHAnsi" w:hAnsiTheme="minorHAnsi"/>
          <w:sz w:val="22"/>
          <w:szCs w:val="22"/>
        </w:rPr>
        <w:t xml:space="preserve">Therefore we prefer </w:t>
      </w:r>
      <w:r w:rsidR="00854991" w:rsidRPr="00873C4E">
        <w:rPr>
          <w:rStyle w:val="10"/>
          <w:rFonts w:asciiTheme="minorHAnsi" w:hAnsiTheme="minorHAnsi"/>
          <w:sz w:val="22"/>
          <w:szCs w:val="22"/>
        </w:rPr>
        <w:t xml:space="preserve">to use cri-RSRP as the quantity in </w:t>
      </w:r>
      <w:r w:rsidRPr="00873C4E">
        <w:rPr>
          <w:rStyle w:val="10"/>
          <w:rFonts w:asciiTheme="minorHAnsi" w:hAnsiTheme="minorHAnsi"/>
          <w:sz w:val="22"/>
          <w:szCs w:val="22"/>
        </w:rPr>
        <w:t>periodic CQI reporting.</w:t>
      </w:r>
    </w:p>
    <w:p w:rsidR="008C3BD5" w:rsidRPr="00873C4E" w:rsidRDefault="008C3BD5" w:rsidP="008C3BD5">
      <w:pPr>
        <w:tabs>
          <w:tab w:val="left" w:pos="3578"/>
        </w:tabs>
        <w:rPr>
          <w:rStyle w:val="10"/>
          <w:rFonts w:asciiTheme="minorHAnsi" w:hAnsiTheme="minorHAnsi"/>
          <w:sz w:val="22"/>
          <w:szCs w:val="22"/>
        </w:rPr>
      </w:pPr>
      <w:r w:rsidRPr="00873C4E">
        <w:rPr>
          <w:rStyle w:val="10"/>
          <w:rFonts w:asciiTheme="minorHAnsi" w:hAnsiTheme="minorHAnsi"/>
          <w:b/>
          <w:sz w:val="22"/>
          <w:szCs w:val="22"/>
          <w:u w:val="single"/>
        </w:rPr>
        <w:t xml:space="preserve">NZP RS configuration for </w:t>
      </w:r>
      <w:r w:rsidR="00352F6E" w:rsidRPr="00873C4E">
        <w:rPr>
          <w:rStyle w:val="10"/>
          <w:rFonts w:asciiTheme="minorHAnsi" w:hAnsiTheme="minorHAnsi"/>
          <w:b/>
          <w:sz w:val="22"/>
          <w:szCs w:val="22"/>
          <w:u w:val="single"/>
        </w:rPr>
        <w:t>L1-RSRP</w:t>
      </w:r>
      <w:r w:rsidRPr="00873C4E">
        <w:rPr>
          <w:rStyle w:val="10"/>
          <w:rFonts w:asciiTheme="minorHAnsi" w:hAnsiTheme="minorHAnsi"/>
          <w:sz w:val="22"/>
          <w:szCs w:val="22"/>
        </w:rPr>
        <w:t>:</w:t>
      </w:r>
      <w:r w:rsidRPr="00873C4E">
        <w:rPr>
          <w:rStyle w:val="10"/>
          <w:rFonts w:asciiTheme="minorHAnsi" w:hAnsiTheme="minorHAnsi"/>
          <w:sz w:val="22"/>
          <w:szCs w:val="22"/>
        </w:rPr>
        <w:tab/>
      </w:r>
    </w:p>
    <w:p w:rsidR="008C3BD5" w:rsidRPr="00873C4E" w:rsidRDefault="008C3BD5" w:rsidP="008C3BD5">
      <w:pPr>
        <w:pStyle w:val="a5"/>
        <w:numPr>
          <w:ilvl w:val="0"/>
          <w:numId w:val="12"/>
        </w:numPr>
        <w:rPr>
          <w:rStyle w:val="10"/>
          <w:rFonts w:asciiTheme="minorHAnsi" w:hAnsiTheme="minorHAnsi"/>
          <w:sz w:val="22"/>
          <w:szCs w:val="22"/>
        </w:rPr>
      </w:pPr>
      <w:r w:rsidRPr="00873C4E">
        <w:rPr>
          <w:rStyle w:val="10"/>
          <w:rFonts w:asciiTheme="minorHAnsi" w:hAnsiTheme="minorHAnsi"/>
          <w:sz w:val="22"/>
          <w:szCs w:val="22"/>
        </w:rPr>
        <w:t>Multiple NZP CSI-RS resources are configured within one NZP CSI-RS resource set. The number of NZP CSI-RS resource</w:t>
      </w:r>
      <w:r w:rsidR="00854991" w:rsidRPr="00873C4E">
        <w:rPr>
          <w:rStyle w:val="10"/>
          <w:rFonts w:asciiTheme="minorHAnsi" w:hAnsiTheme="minorHAnsi"/>
          <w:sz w:val="22"/>
          <w:szCs w:val="22"/>
        </w:rPr>
        <w:t>s</w:t>
      </w:r>
      <w:r w:rsidRPr="00873C4E">
        <w:rPr>
          <w:rStyle w:val="10"/>
          <w:rFonts w:asciiTheme="minorHAnsi" w:hAnsiTheme="minorHAnsi"/>
          <w:sz w:val="22"/>
          <w:szCs w:val="22"/>
        </w:rPr>
        <w:t xml:space="preserve"> is TBD</w:t>
      </w:r>
    </w:p>
    <w:p w:rsidR="008C3BD5" w:rsidRPr="00873C4E" w:rsidRDefault="008C3BD5" w:rsidP="008C3BD5">
      <w:pPr>
        <w:pStyle w:val="a5"/>
        <w:numPr>
          <w:ilvl w:val="1"/>
          <w:numId w:val="12"/>
        </w:numPr>
        <w:rPr>
          <w:rStyle w:val="10"/>
          <w:rFonts w:asciiTheme="minorHAnsi" w:hAnsiTheme="minorHAnsi"/>
          <w:sz w:val="22"/>
          <w:szCs w:val="22"/>
        </w:rPr>
      </w:pPr>
      <w:r w:rsidRPr="00873C4E">
        <w:rPr>
          <w:rStyle w:val="10"/>
          <w:rFonts w:asciiTheme="minorHAnsi" w:hAnsiTheme="minorHAnsi"/>
          <w:sz w:val="22"/>
          <w:szCs w:val="22"/>
        </w:rPr>
        <w:t>FR1: TBD</w:t>
      </w:r>
    </w:p>
    <w:p w:rsidR="008C3BD5" w:rsidRPr="00873C4E" w:rsidRDefault="008C3BD5" w:rsidP="008C3BD5">
      <w:pPr>
        <w:pStyle w:val="a5"/>
        <w:numPr>
          <w:ilvl w:val="1"/>
          <w:numId w:val="12"/>
        </w:numPr>
        <w:rPr>
          <w:rStyle w:val="10"/>
          <w:rFonts w:asciiTheme="minorHAnsi" w:hAnsiTheme="minorHAnsi"/>
          <w:sz w:val="22"/>
          <w:szCs w:val="22"/>
        </w:rPr>
      </w:pPr>
      <w:r w:rsidRPr="00873C4E">
        <w:rPr>
          <w:rStyle w:val="10"/>
          <w:rFonts w:asciiTheme="minorHAnsi" w:hAnsiTheme="minorHAnsi"/>
          <w:sz w:val="22"/>
          <w:szCs w:val="22"/>
        </w:rPr>
        <w:t>FR2: TBD</w:t>
      </w:r>
    </w:p>
    <w:p w:rsidR="008C3BD5" w:rsidRPr="00873C4E" w:rsidRDefault="00AC647D" w:rsidP="00AC647D">
      <w:pPr>
        <w:pStyle w:val="a5"/>
        <w:numPr>
          <w:ilvl w:val="0"/>
          <w:numId w:val="12"/>
        </w:numPr>
        <w:rPr>
          <w:rStyle w:val="10"/>
          <w:rFonts w:asciiTheme="minorHAnsi" w:hAnsiTheme="minorHAnsi"/>
          <w:sz w:val="22"/>
          <w:szCs w:val="22"/>
          <w:highlight w:val="yellow"/>
        </w:rPr>
      </w:pPr>
      <w:r w:rsidRPr="00873C4E">
        <w:rPr>
          <w:rStyle w:val="10"/>
          <w:rFonts w:asciiTheme="minorHAnsi" w:hAnsiTheme="minorHAnsi"/>
          <w:sz w:val="22"/>
          <w:szCs w:val="22"/>
          <w:highlight w:val="yellow"/>
        </w:rPr>
        <w:t xml:space="preserve">repetition is ON and NZP CSI-RS resources are  TypeD </w:t>
      </w:r>
      <w:r w:rsidR="00854991" w:rsidRPr="00873C4E">
        <w:rPr>
          <w:rStyle w:val="10"/>
          <w:rFonts w:asciiTheme="minorHAnsi" w:hAnsiTheme="minorHAnsi"/>
          <w:sz w:val="22"/>
          <w:szCs w:val="22"/>
          <w:highlight w:val="yellow"/>
        </w:rPr>
        <w:t xml:space="preserve">QCL-ed </w:t>
      </w:r>
      <w:r w:rsidRPr="00873C4E">
        <w:rPr>
          <w:rStyle w:val="10"/>
          <w:rFonts w:asciiTheme="minorHAnsi" w:hAnsiTheme="minorHAnsi"/>
          <w:sz w:val="22"/>
          <w:szCs w:val="22"/>
          <w:highlight w:val="yellow"/>
        </w:rPr>
        <w:t>with SSB for RLM</w:t>
      </w:r>
    </w:p>
    <w:p w:rsidR="008C3BD5" w:rsidRPr="00873C4E" w:rsidRDefault="008C3BD5" w:rsidP="008C3BD5">
      <w:pPr>
        <w:pStyle w:val="a5"/>
        <w:numPr>
          <w:ilvl w:val="0"/>
          <w:numId w:val="12"/>
        </w:numPr>
        <w:rPr>
          <w:rFonts w:asciiTheme="minorHAnsi" w:eastAsia="SimSun" w:hAnsiTheme="minorHAnsi"/>
          <w:sz w:val="22"/>
          <w:szCs w:val="22"/>
          <w:highlight w:val="yellow"/>
          <w:lang w:val="en-GB" w:eastAsia="en-US"/>
        </w:rPr>
      </w:pPr>
      <w:r w:rsidRPr="00873C4E">
        <w:rPr>
          <w:rFonts w:asciiTheme="minorHAnsi" w:hAnsiTheme="minorHAnsi"/>
          <w:sz w:val="22"/>
          <w:szCs w:val="22"/>
          <w:highlight w:val="yellow"/>
        </w:rPr>
        <w:t>reportQuantity</w:t>
      </w:r>
      <w:r w:rsidRPr="00873C4E">
        <w:rPr>
          <w:rStyle w:val="10"/>
          <w:rFonts w:asciiTheme="minorHAnsi" w:hAnsiTheme="minorHAnsi"/>
          <w:sz w:val="22"/>
          <w:szCs w:val="22"/>
          <w:highlight w:val="yellow"/>
        </w:rPr>
        <w:t xml:space="preserve"> is set as </w:t>
      </w:r>
      <w:r w:rsidRPr="00873C4E">
        <w:rPr>
          <w:rFonts w:asciiTheme="minorHAnsi" w:hAnsiTheme="minorHAnsi"/>
          <w:sz w:val="22"/>
          <w:szCs w:val="22"/>
          <w:highlight w:val="yellow"/>
        </w:rPr>
        <w:t>cri-RSRP</w:t>
      </w:r>
    </w:p>
    <w:p w:rsidR="008C3BD5" w:rsidRPr="00873C4E" w:rsidRDefault="008C3BD5" w:rsidP="008C3BD5">
      <w:pPr>
        <w:rPr>
          <w:rFonts w:eastAsia="SimSun"/>
          <w:lang w:val="en-GB" w:eastAsia="en-US"/>
        </w:rPr>
      </w:pPr>
      <w:r w:rsidRPr="00873C4E">
        <w:rPr>
          <w:rFonts w:eastAsia="SimSun"/>
          <w:b/>
          <w:u w:val="single"/>
          <w:lang w:val="en-GB" w:eastAsia="en-US"/>
        </w:rPr>
        <w:t xml:space="preserve">Reporting for </w:t>
      </w:r>
      <w:r w:rsidR="00352F6E" w:rsidRPr="00873C4E">
        <w:rPr>
          <w:rFonts w:eastAsia="SimSun"/>
          <w:b/>
          <w:u w:val="single"/>
          <w:lang w:val="en-GB" w:eastAsia="en-US"/>
        </w:rPr>
        <w:t>L1-RSRP</w:t>
      </w:r>
      <w:r w:rsidRPr="00873C4E">
        <w:rPr>
          <w:rFonts w:eastAsia="SimSun"/>
          <w:lang w:val="en-GB" w:eastAsia="en-US"/>
        </w:rPr>
        <w:t>:</w:t>
      </w:r>
    </w:p>
    <w:p w:rsidR="008C3BD5" w:rsidRPr="00873C4E" w:rsidRDefault="008C3BD5" w:rsidP="008C3BD5">
      <w:pPr>
        <w:pStyle w:val="a5"/>
        <w:numPr>
          <w:ilvl w:val="0"/>
          <w:numId w:val="12"/>
        </w:numPr>
        <w:rPr>
          <w:rStyle w:val="10"/>
          <w:rFonts w:asciiTheme="minorHAnsi" w:hAnsiTheme="minorHAnsi"/>
          <w:sz w:val="22"/>
          <w:szCs w:val="22"/>
        </w:rPr>
      </w:pPr>
      <w:r w:rsidRPr="00873C4E">
        <w:rPr>
          <w:rStyle w:val="10"/>
          <w:rFonts w:asciiTheme="minorHAnsi" w:hAnsiTheme="minorHAnsi"/>
          <w:sz w:val="22"/>
          <w:szCs w:val="22"/>
        </w:rPr>
        <w:t xml:space="preserve">Periodic report with [5] ms periodicity for all SCSs </w:t>
      </w:r>
    </w:p>
    <w:p w:rsidR="008C3BD5" w:rsidRPr="00873C4E" w:rsidRDefault="008C3BD5" w:rsidP="00693FA4">
      <w:pPr>
        <w:rPr>
          <w:rStyle w:val="10"/>
          <w:rFonts w:asciiTheme="minorHAnsi" w:hAnsiTheme="minorHAnsi"/>
          <w:sz w:val="22"/>
          <w:szCs w:val="22"/>
        </w:rPr>
      </w:pPr>
      <w:r w:rsidRPr="00873C4E">
        <w:rPr>
          <w:rStyle w:val="10"/>
          <w:rFonts w:asciiTheme="minorHAnsi" w:hAnsiTheme="minorHAnsi"/>
          <w:sz w:val="22"/>
          <w:szCs w:val="22"/>
        </w:rPr>
        <w:t xml:space="preserve"> </w:t>
      </w:r>
      <w:r w:rsidR="00AC7AA9" w:rsidRPr="00873C4E">
        <w:rPr>
          <w:rStyle w:val="10"/>
          <w:rFonts w:asciiTheme="minorHAnsi" w:hAnsiTheme="minorHAnsi"/>
          <w:sz w:val="22"/>
          <w:szCs w:val="22"/>
        </w:rPr>
        <w:t>A</w:t>
      </w:r>
      <w:r w:rsidR="00854991" w:rsidRPr="00873C4E">
        <w:rPr>
          <w:rStyle w:val="10"/>
          <w:rFonts w:asciiTheme="minorHAnsi" w:hAnsiTheme="minorHAnsi"/>
          <w:sz w:val="22"/>
          <w:szCs w:val="22"/>
        </w:rPr>
        <w:t xml:space="preserve">bove setting </w:t>
      </w:r>
      <w:r w:rsidRPr="00873C4E">
        <w:rPr>
          <w:rStyle w:val="10"/>
          <w:rFonts w:asciiTheme="minorHAnsi" w:hAnsiTheme="minorHAnsi"/>
          <w:sz w:val="22"/>
          <w:szCs w:val="22"/>
        </w:rPr>
        <w:t>pro</w:t>
      </w:r>
      <w:r w:rsidR="00AC7AA9" w:rsidRPr="00873C4E">
        <w:rPr>
          <w:rStyle w:val="10"/>
          <w:rFonts w:asciiTheme="minorHAnsi" w:hAnsiTheme="minorHAnsi"/>
          <w:sz w:val="22"/>
          <w:szCs w:val="22"/>
        </w:rPr>
        <w:t>vides the following advantages:</w:t>
      </w:r>
    </w:p>
    <w:p w:rsidR="008C3BD5" w:rsidRPr="00873C4E" w:rsidRDefault="008C3BD5" w:rsidP="00362857">
      <w:pPr>
        <w:pStyle w:val="a5"/>
        <w:numPr>
          <w:ilvl w:val="0"/>
          <w:numId w:val="24"/>
        </w:numPr>
        <w:rPr>
          <w:rStyle w:val="10"/>
          <w:rFonts w:asciiTheme="minorHAnsi" w:hAnsiTheme="minorHAnsi"/>
          <w:sz w:val="22"/>
          <w:szCs w:val="22"/>
        </w:rPr>
      </w:pPr>
      <w:r w:rsidRPr="00873C4E">
        <w:rPr>
          <w:rStyle w:val="10"/>
          <w:rFonts w:asciiTheme="minorHAnsi" w:hAnsiTheme="minorHAnsi"/>
          <w:sz w:val="22"/>
          <w:szCs w:val="22"/>
        </w:rPr>
        <w:t xml:space="preserve">The desired periodic UL transmission </w:t>
      </w:r>
    </w:p>
    <w:p w:rsidR="001D34A4" w:rsidRPr="00873C4E" w:rsidRDefault="008C3BD5" w:rsidP="00362857">
      <w:pPr>
        <w:pStyle w:val="a5"/>
        <w:numPr>
          <w:ilvl w:val="0"/>
          <w:numId w:val="24"/>
        </w:numPr>
        <w:rPr>
          <w:rStyle w:val="10"/>
          <w:rFonts w:asciiTheme="minorHAnsi" w:hAnsiTheme="minorHAnsi"/>
          <w:sz w:val="22"/>
          <w:szCs w:val="22"/>
        </w:rPr>
      </w:pPr>
      <w:r w:rsidRPr="00873C4E">
        <w:rPr>
          <w:rStyle w:val="10"/>
          <w:rFonts w:asciiTheme="minorHAnsi" w:hAnsiTheme="minorHAnsi"/>
          <w:sz w:val="22"/>
          <w:szCs w:val="22"/>
        </w:rPr>
        <w:t>B</w:t>
      </w:r>
      <w:r w:rsidR="007C4BA9" w:rsidRPr="00873C4E">
        <w:rPr>
          <w:rStyle w:val="10"/>
          <w:rFonts w:asciiTheme="minorHAnsi" w:hAnsiTheme="minorHAnsi"/>
          <w:sz w:val="22"/>
          <w:szCs w:val="22"/>
        </w:rPr>
        <w:t>eam management can provide best RX beam information for RLM</w:t>
      </w:r>
      <w:r w:rsidRPr="00873C4E">
        <w:rPr>
          <w:rStyle w:val="10"/>
          <w:rFonts w:asciiTheme="minorHAnsi" w:hAnsiTheme="minorHAnsi"/>
          <w:sz w:val="22"/>
          <w:szCs w:val="22"/>
        </w:rPr>
        <w:t xml:space="preserve">. N = 1 in evaluation period </w:t>
      </w:r>
      <w:r w:rsidR="00854991" w:rsidRPr="00873C4E">
        <w:rPr>
          <w:rStyle w:val="10"/>
          <w:rFonts w:asciiTheme="minorHAnsi" w:hAnsiTheme="minorHAnsi"/>
          <w:sz w:val="22"/>
          <w:szCs w:val="22"/>
        </w:rPr>
        <w:t xml:space="preserve">becomes testable </w:t>
      </w:r>
      <w:r w:rsidRPr="00873C4E">
        <w:rPr>
          <w:rStyle w:val="10"/>
          <w:rFonts w:asciiTheme="minorHAnsi" w:hAnsiTheme="minorHAnsi"/>
          <w:sz w:val="22"/>
          <w:szCs w:val="22"/>
        </w:rPr>
        <w:t>in FR2</w:t>
      </w:r>
      <w:r w:rsidR="007C4BA9" w:rsidRPr="00873C4E">
        <w:rPr>
          <w:rStyle w:val="10"/>
          <w:rFonts w:asciiTheme="minorHAnsi" w:hAnsiTheme="minorHAnsi"/>
          <w:sz w:val="22"/>
          <w:szCs w:val="22"/>
        </w:rPr>
        <w:t xml:space="preserve">. </w:t>
      </w:r>
    </w:p>
    <w:p w:rsidR="008C3BD5" w:rsidRPr="00873C4E" w:rsidRDefault="008C3BD5" w:rsidP="00362857">
      <w:pPr>
        <w:pStyle w:val="a5"/>
        <w:numPr>
          <w:ilvl w:val="0"/>
          <w:numId w:val="24"/>
        </w:numPr>
        <w:rPr>
          <w:rStyle w:val="10"/>
          <w:rFonts w:asciiTheme="minorHAnsi" w:hAnsiTheme="minorHAnsi"/>
          <w:sz w:val="22"/>
          <w:szCs w:val="22"/>
        </w:rPr>
      </w:pPr>
      <w:r w:rsidRPr="00873C4E">
        <w:rPr>
          <w:rStyle w:val="10"/>
          <w:rFonts w:asciiTheme="minorHAnsi" w:hAnsiTheme="minorHAnsi"/>
          <w:sz w:val="22"/>
          <w:szCs w:val="22"/>
        </w:rPr>
        <w:t xml:space="preserve">FR1 and FR2 can </w:t>
      </w:r>
      <w:r w:rsidR="00854991" w:rsidRPr="00873C4E">
        <w:rPr>
          <w:rStyle w:val="10"/>
          <w:rFonts w:asciiTheme="minorHAnsi" w:hAnsiTheme="minorHAnsi"/>
          <w:sz w:val="22"/>
          <w:szCs w:val="22"/>
        </w:rPr>
        <w:t xml:space="preserve">share </w:t>
      </w:r>
      <w:r w:rsidRPr="00873C4E">
        <w:rPr>
          <w:rStyle w:val="10"/>
          <w:rFonts w:asciiTheme="minorHAnsi" w:hAnsiTheme="minorHAnsi"/>
          <w:sz w:val="22"/>
          <w:szCs w:val="22"/>
        </w:rPr>
        <w:t>almost same framework</w:t>
      </w:r>
    </w:p>
    <w:p w:rsidR="009D02D4" w:rsidRPr="00873C4E" w:rsidRDefault="009D02D4" w:rsidP="009D02D4">
      <w:pPr>
        <w:pStyle w:val="a3"/>
        <w:rPr>
          <w:rFonts w:asciiTheme="minorHAnsi" w:hAnsiTheme="minorHAnsi"/>
          <w:sz w:val="22"/>
          <w:szCs w:val="22"/>
        </w:rPr>
      </w:pPr>
      <w:bookmarkStart w:id="16" w:name="_Ref521074389"/>
      <w:r w:rsidRPr="00873C4E">
        <w:rPr>
          <w:rFonts w:asciiTheme="minorHAnsi" w:hAnsiTheme="minorHAnsi"/>
          <w:sz w:val="22"/>
          <w:szCs w:val="22"/>
        </w:rPr>
        <w:lastRenderedPageBreak/>
        <w:t xml:space="preserve">Proposal </w:t>
      </w:r>
      <w:r w:rsidR="00C8540D" w:rsidRPr="00873C4E">
        <w:rPr>
          <w:rFonts w:asciiTheme="minorHAnsi" w:hAnsiTheme="minorHAnsi"/>
          <w:sz w:val="22"/>
          <w:szCs w:val="22"/>
        </w:rPr>
        <w:fldChar w:fldCharType="begin"/>
      </w:r>
      <w:r w:rsidR="0021695D" w:rsidRPr="00873C4E">
        <w:rPr>
          <w:rFonts w:asciiTheme="minorHAnsi" w:hAnsiTheme="minorHAnsi"/>
          <w:sz w:val="22"/>
          <w:szCs w:val="22"/>
        </w:rPr>
        <w:instrText xml:space="preserve"> SEQ Proposal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4</w:t>
      </w:r>
      <w:r w:rsidR="00C8540D" w:rsidRPr="00873C4E">
        <w:rPr>
          <w:rFonts w:asciiTheme="minorHAnsi" w:hAnsiTheme="minorHAnsi"/>
          <w:noProof/>
          <w:sz w:val="22"/>
          <w:szCs w:val="22"/>
        </w:rPr>
        <w:fldChar w:fldCharType="end"/>
      </w:r>
      <w:r w:rsidR="00E23C79" w:rsidRPr="00873C4E">
        <w:rPr>
          <w:rFonts w:asciiTheme="minorHAnsi" w:hAnsiTheme="minorHAnsi"/>
          <w:sz w:val="22"/>
          <w:szCs w:val="22"/>
        </w:rPr>
        <w:t xml:space="preserve">: Beam management shall be </w:t>
      </w:r>
      <w:r w:rsidRPr="00873C4E">
        <w:rPr>
          <w:rFonts w:asciiTheme="minorHAnsi" w:hAnsiTheme="minorHAnsi"/>
          <w:sz w:val="22"/>
          <w:szCs w:val="22"/>
        </w:rPr>
        <w:t xml:space="preserve">included in RLM tests, and the followings are preferred for NZP CSI RS </w:t>
      </w:r>
      <w:r w:rsidR="008C3BD5" w:rsidRPr="00873C4E">
        <w:rPr>
          <w:rFonts w:asciiTheme="minorHAnsi" w:hAnsiTheme="minorHAnsi"/>
          <w:sz w:val="22"/>
          <w:szCs w:val="22"/>
        </w:rPr>
        <w:t xml:space="preserve">resource set </w:t>
      </w:r>
      <w:r w:rsidRPr="00873C4E">
        <w:rPr>
          <w:rFonts w:asciiTheme="minorHAnsi" w:hAnsiTheme="minorHAnsi"/>
          <w:sz w:val="22"/>
          <w:szCs w:val="22"/>
        </w:rPr>
        <w:t>configuration</w:t>
      </w:r>
      <w:bookmarkEnd w:id="16"/>
    </w:p>
    <w:p w:rsidR="009D02D4" w:rsidRPr="00873C4E" w:rsidRDefault="009D02D4" w:rsidP="009D02D4">
      <w:pPr>
        <w:pStyle w:val="a3"/>
        <w:numPr>
          <w:ilvl w:val="0"/>
          <w:numId w:val="22"/>
        </w:numPr>
        <w:rPr>
          <w:rFonts w:asciiTheme="minorHAnsi" w:hAnsiTheme="minorHAnsi"/>
          <w:sz w:val="22"/>
          <w:szCs w:val="22"/>
        </w:rPr>
      </w:pPr>
      <w:r w:rsidRPr="00873C4E">
        <w:rPr>
          <w:rFonts w:asciiTheme="minorHAnsi" w:hAnsiTheme="minorHAnsi"/>
          <w:sz w:val="22"/>
          <w:szCs w:val="22"/>
        </w:rPr>
        <w:t xml:space="preserve">multiple </w:t>
      </w:r>
      <w:r w:rsidR="008C3BD5" w:rsidRPr="00873C4E">
        <w:rPr>
          <w:rFonts w:asciiTheme="minorHAnsi" w:hAnsiTheme="minorHAnsi"/>
          <w:sz w:val="22"/>
          <w:szCs w:val="22"/>
        </w:rPr>
        <w:t xml:space="preserve">NZP </w:t>
      </w:r>
      <w:r w:rsidRPr="00873C4E">
        <w:rPr>
          <w:rFonts w:asciiTheme="minorHAnsi" w:hAnsiTheme="minorHAnsi"/>
          <w:sz w:val="22"/>
          <w:szCs w:val="22"/>
        </w:rPr>
        <w:t>CSI-RS resources are configured within one</w:t>
      </w:r>
      <w:r w:rsidR="008C3BD5" w:rsidRPr="00873C4E">
        <w:rPr>
          <w:rFonts w:asciiTheme="minorHAnsi" w:hAnsiTheme="minorHAnsi"/>
          <w:sz w:val="22"/>
          <w:szCs w:val="22"/>
        </w:rPr>
        <w:t xml:space="preserve"> NZP</w:t>
      </w:r>
      <w:r w:rsidRPr="00873C4E">
        <w:rPr>
          <w:rFonts w:asciiTheme="minorHAnsi" w:hAnsiTheme="minorHAnsi"/>
          <w:sz w:val="22"/>
          <w:szCs w:val="22"/>
        </w:rPr>
        <w:t xml:space="preserve"> CSI-RS resource set</w:t>
      </w:r>
      <w:r w:rsidR="008C3BD5" w:rsidRPr="00873C4E">
        <w:rPr>
          <w:rFonts w:asciiTheme="minorHAnsi" w:hAnsiTheme="minorHAnsi"/>
          <w:sz w:val="22"/>
          <w:szCs w:val="22"/>
        </w:rPr>
        <w:t xml:space="preserve"> for </w:t>
      </w:r>
      <w:r w:rsidR="00352F6E" w:rsidRPr="00873C4E">
        <w:rPr>
          <w:rFonts w:asciiTheme="minorHAnsi" w:hAnsiTheme="minorHAnsi"/>
          <w:sz w:val="22"/>
          <w:szCs w:val="22"/>
        </w:rPr>
        <w:t>L1-RSRP</w:t>
      </w:r>
    </w:p>
    <w:p w:rsidR="00AC647D" w:rsidRPr="00873C4E" w:rsidRDefault="009D02D4" w:rsidP="007C4BA9">
      <w:pPr>
        <w:pStyle w:val="a3"/>
        <w:numPr>
          <w:ilvl w:val="0"/>
          <w:numId w:val="22"/>
        </w:numPr>
        <w:rPr>
          <w:rFonts w:asciiTheme="minorHAnsi" w:hAnsiTheme="minorHAnsi"/>
          <w:sz w:val="22"/>
          <w:szCs w:val="22"/>
        </w:rPr>
      </w:pPr>
      <w:r w:rsidRPr="00873C4E">
        <w:rPr>
          <w:rFonts w:asciiTheme="minorHAnsi" w:hAnsiTheme="minorHAnsi"/>
          <w:sz w:val="22"/>
          <w:szCs w:val="22"/>
        </w:rPr>
        <w:t xml:space="preserve">reportQuantity is set as cri-RSRP </w:t>
      </w:r>
      <w:bookmarkStart w:id="17" w:name="_Ref521074404"/>
    </w:p>
    <w:p w:rsidR="00AC647D" w:rsidRPr="00873C4E" w:rsidRDefault="00AC647D" w:rsidP="007C4BA9">
      <w:pPr>
        <w:pStyle w:val="a3"/>
        <w:numPr>
          <w:ilvl w:val="0"/>
          <w:numId w:val="22"/>
        </w:numPr>
        <w:rPr>
          <w:rFonts w:asciiTheme="minorHAnsi" w:hAnsiTheme="minorHAnsi"/>
          <w:sz w:val="22"/>
          <w:szCs w:val="22"/>
        </w:rPr>
      </w:pPr>
      <w:r w:rsidRPr="00873C4E">
        <w:rPr>
          <w:rFonts w:asciiTheme="minorHAnsi" w:hAnsiTheme="minorHAnsi"/>
          <w:sz w:val="22"/>
          <w:szCs w:val="22"/>
        </w:rPr>
        <w:t xml:space="preserve">repetition is ON and NZP CSI-RS resources are  QCL-TypeD with SSB for RLM </w:t>
      </w:r>
    </w:p>
    <w:p w:rsidR="008C3BD5" w:rsidRPr="00873C4E" w:rsidRDefault="008C3BD5" w:rsidP="008C3BD5">
      <w:pPr>
        <w:pStyle w:val="a3"/>
        <w:rPr>
          <w:rFonts w:asciiTheme="minorHAnsi" w:hAnsiTheme="minorHAnsi"/>
          <w:sz w:val="22"/>
          <w:szCs w:val="22"/>
        </w:rPr>
      </w:pPr>
      <w:bookmarkStart w:id="18" w:name="_Ref521074415"/>
      <w:bookmarkEnd w:id="17"/>
      <w:r w:rsidRPr="00873C4E">
        <w:rPr>
          <w:rFonts w:asciiTheme="minorHAnsi" w:hAnsiTheme="minorHAnsi"/>
          <w:sz w:val="22"/>
          <w:szCs w:val="22"/>
        </w:rPr>
        <w:t xml:space="preserve">Proposal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Proposal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5</w:t>
      </w:r>
      <w:r w:rsidR="00C8540D" w:rsidRPr="00873C4E">
        <w:rPr>
          <w:rFonts w:asciiTheme="minorHAnsi" w:hAnsiTheme="minorHAnsi"/>
          <w:sz w:val="22"/>
          <w:szCs w:val="22"/>
        </w:rPr>
        <w:fldChar w:fldCharType="end"/>
      </w:r>
      <w:r w:rsidRPr="00873C4E">
        <w:rPr>
          <w:rFonts w:asciiTheme="minorHAnsi" w:hAnsiTheme="minorHAnsi"/>
          <w:sz w:val="22"/>
          <w:szCs w:val="22"/>
        </w:rPr>
        <w:t xml:space="preserve">: To avoid that UE exploits PDCCH decoding result to derive radio link quality, </w:t>
      </w:r>
      <w:r w:rsidR="00B20CAB" w:rsidRPr="00873C4E">
        <w:rPr>
          <w:rFonts w:asciiTheme="minorHAnsi" w:hAnsiTheme="minorHAnsi"/>
          <w:sz w:val="22"/>
          <w:szCs w:val="22"/>
        </w:rPr>
        <w:t xml:space="preserve">the test system </w:t>
      </w:r>
      <w:r w:rsidRPr="00873C4E">
        <w:rPr>
          <w:rFonts w:asciiTheme="minorHAnsi" w:hAnsiTheme="minorHAnsi"/>
          <w:sz w:val="22"/>
          <w:szCs w:val="22"/>
        </w:rPr>
        <w:t xml:space="preserve">shall ignore the </w:t>
      </w:r>
      <w:r w:rsidR="00352F6E" w:rsidRPr="00873C4E">
        <w:rPr>
          <w:rFonts w:asciiTheme="minorHAnsi" w:hAnsiTheme="minorHAnsi"/>
          <w:sz w:val="22"/>
          <w:szCs w:val="22"/>
        </w:rPr>
        <w:t>L1-RSRP</w:t>
      </w:r>
      <w:r w:rsidRPr="00873C4E">
        <w:rPr>
          <w:rFonts w:asciiTheme="minorHAnsi" w:hAnsiTheme="minorHAnsi"/>
          <w:sz w:val="22"/>
          <w:szCs w:val="22"/>
        </w:rPr>
        <w:t xml:space="preserve"> reports from UE.</w:t>
      </w:r>
      <w:bookmarkEnd w:id="18"/>
      <w:r w:rsidRPr="00873C4E">
        <w:rPr>
          <w:rFonts w:asciiTheme="minorHAnsi" w:hAnsiTheme="minorHAnsi"/>
          <w:sz w:val="22"/>
          <w:szCs w:val="22"/>
        </w:rPr>
        <w:t xml:space="preserve"> </w:t>
      </w:r>
    </w:p>
    <w:p w:rsidR="007C4BA9" w:rsidRPr="00873C4E" w:rsidRDefault="007C4BA9" w:rsidP="001D3289">
      <w:pPr>
        <w:pStyle w:val="1"/>
        <w:rPr>
          <w:rStyle w:val="10"/>
          <w:rFonts w:asciiTheme="minorHAnsi" w:hAnsiTheme="minorHAnsi"/>
          <w:b/>
          <w:sz w:val="22"/>
          <w:szCs w:val="22"/>
        </w:rPr>
      </w:pPr>
      <w:r w:rsidRPr="00873C4E">
        <w:rPr>
          <w:rStyle w:val="10"/>
          <w:rFonts w:asciiTheme="minorHAnsi" w:hAnsiTheme="minorHAnsi"/>
          <w:b/>
          <w:sz w:val="22"/>
          <w:szCs w:val="22"/>
        </w:rPr>
        <w:t>2.</w:t>
      </w:r>
      <w:r w:rsidR="001D3289" w:rsidRPr="00873C4E">
        <w:rPr>
          <w:rStyle w:val="10"/>
          <w:rFonts w:asciiTheme="minorHAnsi" w:hAnsiTheme="minorHAnsi"/>
          <w:b/>
          <w:sz w:val="22"/>
          <w:szCs w:val="22"/>
        </w:rPr>
        <w:t>3</w:t>
      </w:r>
      <w:r w:rsidR="001D3289" w:rsidRPr="00873C4E">
        <w:rPr>
          <w:rStyle w:val="10"/>
          <w:rFonts w:asciiTheme="minorHAnsi" w:hAnsiTheme="minorHAnsi"/>
          <w:b/>
          <w:sz w:val="22"/>
          <w:szCs w:val="22"/>
        </w:rPr>
        <w:tab/>
      </w:r>
      <w:r w:rsidRPr="00873C4E">
        <w:rPr>
          <w:rStyle w:val="10"/>
          <w:rFonts w:asciiTheme="minorHAnsi" w:hAnsiTheme="minorHAnsi"/>
          <w:b/>
          <w:sz w:val="22"/>
          <w:szCs w:val="22"/>
        </w:rPr>
        <w:t xml:space="preserve">NR RLM and LTE </w:t>
      </w:r>
      <w:r w:rsidR="001D34A4" w:rsidRPr="00873C4E">
        <w:rPr>
          <w:rStyle w:val="10"/>
          <w:rFonts w:asciiTheme="minorHAnsi" w:hAnsiTheme="minorHAnsi"/>
          <w:b/>
          <w:sz w:val="22"/>
          <w:szCs w:val="22"/>
        </w:rPr>
        <w:t xml:space="preserve">at </w:t>
      </w:r>
      <w:r w:rsidRPr="00873C4E">
        <w:rPr>
          <w:rStyle w:val="10"/>
          <w:rFonts w:asciiTheme="minorHAnsi" w:hAnsiTheme="minorHAnsi"/>
          <w:b/>
          <w:sz w:val="22"/>
          <w:szCs w:val="22"/>
        </w:rPr>
        <w:t>DRX</w:t>
      </w:r>
      <w:r w:rsidR="001D34A4" w:rsidRPr="00873C4E">
        <w:rPr>
          <w:rStyle w:val="10"/>
          <w:rFonts w:asciiTheme="minorHAnsi" w:hAnsiTheme="minorHAnsi"/>
          <w:b/>
          <w:sz w:val="22"/>
          <w:szCs w:val="22"/>
        </w:rPr>
        <w:t xml:space="preserve"> in EN-DC</w:t>
      </w:r>
    </w:p>
    <w:p w:rsidR="007C4BA9" w:rsidRPr="00873C4E" w:rsidRDefault="007C4BA9" w:rsidP="007C4BA9">
      <w:pPr>
        <w:rPr>
          <w:lang w:eastAsia="ko-KR"/>
        </w:rPr>
      </w:pPr>
      <w:r w:rsidRPr="00873C4E">
        <w:rPr>
          <w:lang w:eastAsia="ko-KR"/>
        </w:rPr>
        <w:t xml:space="preserve">In EN-DC, LTE DRX mode </w:t>
      </w:r>
      <w:r w:rsidR="008C3BD5" w:rsidRPr="00873C4E">
        <w:rPr>
          <w:lang w:eastAsia="ko-KR"/>
        </w:rPr>
        <w:t>causes</w:t>
      </w:r>
      <w:r w:rsidRPr="00873C4E">
        <w:rPr>
          <w:lang w:eastAsia="ko-KR"/>
        </w:rPr>
        <w:t xml:space="preserve"> NR interruptions:</w:t>
      </w:r>
    </w:p>
    <w:p w:rsidR="007C4BA9" w:rsidRPr="00873C4E" w:rsidRDefault="007C4BA9" w:rsidP="007C4BA9">
      <w:pPr>
        <w:pStyle w:val="a5"/>
        <w:numPr>
          <w:ilvl w:val="0"/>
          <w:numId w:val="13"/>
        </w:numPr>
        <w:rPr>
          <w:rFonts w:asciiTheme="minorHAnsi" w:hAnsiTheme="minorHAnsi"/>
          <w:sz w:val="22"/>
          <w:szCs w:val="22"/>
        </w:rPr>
      </w:pPr>
      <w:r w:rsidRPr="00873C4E">
        <w:rPr>
          <w:rFonts w:asciiTheme="minorHAnsi" w:hAnsiTheme="minorHAnsi"/>
          <w:sz w:val="22"/>
          <w:szCs w:val="22"/>
        </w:rPr>
        <w:t xml:space="preserve">Interruption on PSCell due to E-UTRA PCell transitions between active and non-active </w:t>
      </w:r>
      <w:r w:rsidR="009F1DC0" w:rsidRPr="00873C4E">
        <w:rPr>
          <w:rFonts w:asciiTheme="minorHAnsi" w:hAnsiTheme="minorHAnsi"/>
          <w:sz w:val="22"/>
          <w:szCs w:val="22"/>
        </w:rPr>
        <w:t>during</w:t>
      </w:r>
      <w:r w:rsidRPr="00873C4E">
        <w:rPr>
          <w:rFonts w:asciiTheme="minorHAnsi" w:hAnsiTheme="minorHAnsi"/>
          <w:sz w:val="22"/>
          <w:szCs w:val="22"/>
        </w:rPr>
        <w:t xml:space="preserve"> DRX</w:t>
      </w:r>
    </w:p>
    <w:p w:rsidR="007C4BA9" w:rsidRPr="00873C4E" w:rsidRDefault="007C4BA9" w:rsidP="007C4BA9">
      <w:pPr>
        <w:pStyle w:val="a5"/>
        <w:numPr>
          <w:ilvl w:val="0"/>
          <w:numId w:val="13"/>
        </w:numPr>
        <w:rPr>
          <w:rFonts w:asciiTheme="minorHAnsi" w:hAnsiTheme="minorHAnsi"/>
          <w:sz w:val="22"/>
          <w:szCs w:val="22"/>
        </w:rPr>
      </w:pPr>
      <w:r w:rsidRPr="00873C4E">
        <w:rPr>
          <w:rFonts w:asciiTheme="minorHAnsi" w:hAnsiTheme="minorHAnsi"/>
          <w:sz w:val="22"/>
          <w:szCs w:val="22"/>
        </w:rPr>
        <w:t>Interruption on PSCell due to E-UTRA PCell transitions from non-DRX to DRX</w:t>
      </w:r>
    </w:p>
    <w:p w:rsidR="007C4BA9" w:rsidRPr="00873C4E" w:rsidRDefault="007C4BA9" w:rsidP="007C4BA9">
      <w:pPr>
        <w:rPr>
          <w:lang w:eastAsia="ko-KR"/>
        </w:rPr>
      </w:pPr>
      <w:r w:rsidRPr="00873C4E">
        <w:rPr>
          <w:lang w:eastAsia="ko-KR"/>
        </w:rPr>
        <w:t xml:space="preserve">In NR, RLM-RS density in time </w:t>
      </w:r>
      <w:r w:rsidR="009F1DC0" w:rsidRPr="00873C4E">
        <w:rPr>
          <w:lang w:eastAsia="ko-KR"/>
        </w:rPr>
        <w:t>may be</w:t>
      </w:r>
      <w:r w:rsidRPr="00873C4E">
        <w:rPr>
          <w:lang w:eastAsia="ko-KR"/>
        </w:rPr>
        <w:t xml:space="preserve"> far </w:t>
      </w:r>
      <w:r w:rsidR="00B20CAB" w:rsidRPr="00873C4E">
        <w:rPr>
          <w:lang w:eastAsia="ko-KR"/>
        </w:rPr>
        <w:t xml:space="preserve">lower </w:t>
      </w:r>
      <w:r w:rsidRPr="00873C4E">
        <w:rPr>
          <w:lang w:eastAsia="ko-KR"/>
        </w:rPr>
        <w:t>than CRS in LTE. Therefore the interruptions caused by E-UTRA DRX mode have negative impacts on NR RLM tests</w:t>
      </w:r>
      <w:r w:rsidR="008C3BD5" w:rsidRPr="00873C4E">
        <w:rPr>
          <w:lang w:eastAsia="ko-KR"/>
        </w:rPr>
        <w:t xml:space="preserve"> and increases the uncertainty</w:t>
      </w:r>
      <w:r w:rsidRPr="00873C4E">
        <w:rPr>
          <w:lang w:eastAsia="ko-KR"/>
        </w:rPr>
        <w:t>.</w:t>
      </w:r>
    </w:p>
    <w:p w:rsidR="007C4BA9" w:rsidRPr="00873C4E" w:rsidRDefault="007C4BA9" w:rsidP="007C4BA9">
      <w:pPr>
        <w:pStyle w:val="a3"/>
        <w:rPr>
          <w:rFonts w:asciiTheme="minorHAnsi" w:hAnsiTheme="minorHAnsi"/>
          <w:sz w:val="22"/>
          <w:szCs w:val="22"/>
        </w:rPr>
      </w:pPr>
      <w:bookmarkStart w:id="19" w:name="_Ref521074424"/>
      <w:r w:rsidRPr="00873C4E">
        <w:rPr>
          <w:rFonts w:asciiTheme="minorHAnsi" w:hAnsiTheme="minorHAnsi"/>
          <w:sz w:val="22"/>
          <w:szCs w:val="22"/>
        </w:rPr>
        <w:t xml:space="preserve">Proposal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Proposal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6</w:t>
      </w:r>
      <w:r w:rsidR="00C8540D" w:rsidRPr="00873C4E">
        <w:rPr>
          <w:rFonts w:asciiTheme="minorHAnsi" w:hAnsiTheme="minorHAnsi"/>
          <w:sz w:val="22"/>
          <w:szCs w:val="22"/>
        </w:rPr>
        <w:fldChar w:fldCharType="end"/>
      </w:r>
      <w:r w:rsidRPr="00873C4E">
        <w:rPr>
          <w:rFonts w:asciiTheme="minorHAnsi" w:hAnsiTheme="minorHAnsi"/>
          <w:sz w:val="22"/>
          <w:szCs w:val="22"/>
        </w:rPr>
        <w:t xml:space="preserve">: In EN-DC RLM tests, </w:t>
      </w:r>
      <w:r w:rsidR="001B099C" w:rsidRPr="00873C4E">
        <w:rPr>
          <w:rFonts w:asciiTheme="minorHAnsi" w:hAnsiTheme="minorHAnsi"/>
          <w:sz w:val="22"/>
          <w:szCs w:val="22"/>
        </w:rPr>
        <w:t xml:space="preserve">to avoid interruption at NR cells, </w:t>
      </w:r>
      <w:r w:rsidRPr="00873C4E">
        <w:rPr>
          <w:rFonts w:asciiTheme="minorHAnsi" w:hAnsiTheme="minorHAnsi"/>
          <w:sz w:val="22"/>
          <w:szCs w:val="22"/>
        </w:rPr>
        <w:t>E-UTRA is at non-DRX mode.</w:t>
      </w:r>
      <w:bookmarkEnd w:id="19"/>
    </w:p>
    <w:p w:rsidR="007C4BA9" w:rsidRPr="00873C4E" w:rsidRDefault="007C4BA9" w:rsidP="001D3289">
      <w:pPr>
        <w:pStyle w:val="1"/>
        <w:rPr>
          <w:rStyle w:val="10"/>
          <w:rFonts w:asciiTheme="minorHAnsi" w:hAnsiTheme="minorHAnsi"/>
          <w:b/>
          <w:sz w:val="22"/>
          <w:szCs w:val="22"/>
        </w:rPr>
      </w:pPr>
      <w:r w:rsidRPr="00873C4E">
        <w:rPr>
          <w:rStyle w:val="10"/>
          <w:rFonts w:asciiTheme="minorHAnsi" w:hAnsiTheme="minorHAnsi"/>
          <w:b/>
          <w:sz w:val="22"/>
          <w:szCs w:val="22"/>
        </w:rPr>
        <w:t>2.</w:t>
      </w:r>
      <w:r w:rsidR="001D3289" w:rsidRPr="00873C4E">
        <w:rPr>
          <w:rStyle w:val="10"/>
          <w:rFonts w:asciiTheme="minorHAnsi" w:hAnsiTheme="minorHAnsi"/>
          <w:b/>
          <w:sz w:val="22"/>
          <w:szCs w:val="22"/>
        </w:rPr>
        <w:t>4</w:t>
      </w:r>
      <w:r w:rsidR="001D3289" w:rsidRPr="00873C4E">
        <w:rPr>
          <w:sz w:val="22"/>
          <w:szCs w:val="22"/>
        </w:rPr>
        <w:tab/>
      </w:r>
      <w:r w:rsidRPr="00873C4E">
        <w:rPr>
          <w:rStyle w:val="10"/>
          <w:rFonts w:asciiTheme="minorHAnsi" w:hAnsiTheme="minorHAnsi"/>
          <w:b/>
          <w:sz w:val="22"/>
          <w:szCs w:val="22"/>
        </w:rPr>
        <w:t>Time-domain channel and signal allocation in RLM tests</w:t>
      </w:r>
    </w:p>
    <w:p w:rsidR="00167F1C" w:rsidRPr="00873C4E" w:rsidRDefault="00BA617B" w:rsidP="007C4BA9">
      <w:pPr>
        <w:rPr>
          <w:rStyle w:val="10"/>
          <w:rFonts w:asciiTheme="minorHAnsi" w:hAnsiTheme="minorHAnsi"/>
          <w:sz w:val="22"/>
          <w:szCs w:val="22"/>
          <w:lang w:val="en-US"/>
        </w:rPr>
      </w:pPr>
      <w:r>
        <w:rPr>
          <w:rFonts w:eastAsia="SimSun" w:cs="Times New Roman"/>
          <w:noProof/>
        </w:rPr>
        <w:pict>
          <v:shapetype id="_x0000_t202" coordsize="21600,21600" o:spt="202" path="m,l,21600r21600,l21600,xe">
            <v:stroke joinstyle="miter"/>
            <v:path gradientshapeok="t" o:connecttype="rect"/>
          </v:shapetype>
          <v:shape id="文字方塊 7" o:spid="_x0000_s1026" type="#_x0000_t202" style="position:absolute;margin-left:0;margin-top:27.4pt;width:466.9pt;height:154pt;z-index:251659264;visibility:visible;mso-position-horizontal:left;mso-position-horizontal-relative:margin;mso-width-relative:margin;mso-height-relative:margin" wrapcoords="-35 -105 -35 21495 21635 21495 21635 -105 -35 -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" fillcolor="white [3201]" strokeweight=".5pt">
            <v:textbox>
              <w:txbxContent>
                <w:p w:rsidR="00167F1C" w:rsidRPr="00167F1C" w:rsidRDefault="00167F1C" w:rsidP="00AC7AA9">
                  <w:pPr>
                    <w:autoSpaceDE w:val="0"/>
                    <w:autoSpaceDN w:val="0"/>
                    <w:spacing w:before="100" w:after="0" w:line="240" w:lineRule="exact"/>
                    <w:jc w:val="both"/>
                    <w:rPr>
                      <w:sz w:val="20"/>
                      <w:szCs w:val="20"/>
                    </w:rPr>
                  </w:pPr>
                  <w:r w:rsidRPr="00167F1C">
                    <w:rPr>
                      <w:rFonts w:ascii="Times New Roman" w:hAnsi="Times New Roman"/>
                      <w:sz w:val="20"/>
                      <w:szCs w:val="20"/>
                      <w:shd w:val="clear" w:color="auto" w:fill="00FF00"/>
                      <w:lang w:val="en-GB"/>
                    </w:rPr>
                    <w:t>Agreements</w:t>
                  </w:r>
                  <w:r w:rsidRPr="00167F1C">
                    <w:rPr>
                      <w:rFonts w:ascii="Times New Roman" w:hAnsi="Times New Roman"/>
                      <w:sz w:val="20"/>
                      <w:szCs w:val="20"/>
                    </w:rPr>
                    <w:t>:</w:t>
                  </w:r>
                </w:p>
                <w:p w:rsidR="00167F1C" w:rsidRPr="00167F1C" w:rsidRDefault="00167F1C" w:rsidP="00AC7AA9">
                  <w:pPr>
                    <w:autoSpaceDE w:val="0"/>
                    <w:autoSpaceDN w:val="0"/>
                    <w:spacing w:before="100" w:after="0" w:line="240" w:lineRule="exact"/>
                    <w:rPr>
                      <w:sz w:val="20"/>
                      <w:szCs w:val="20"/>
                    </w:rPr>
                  </w:pPr>
                  <w:r w:rsidRPr="00167F1C">
                    <w:rPr>
                      <w:rFonts w:ascii="Times New Roman" w:hAnsi="Times New Roman"/>
                      <w:sz w:val="20"/>
                      <w:szCs w:val="20"/>
                    </w:rPr>
                    <w:t>UE does not simultaneously transmit PRACH and PUSCH/PUCCH/SRS in, at least, single CC and in intra-band CA, during any of the following scenarios:</w:t>
                  </w:r>
                </w:p>
                <w:p w:rsidR="00167F1C" w:rsidRPr="00167F1C" w:rsidRDefault="00167F1C" w:rsidP="00AC7AA9">
                  <w:pPr>
                    <w:autoSpaceDE w:val="0"/>
                    <w:autoSpaceDN w:val="0"/>
                    <w:spacing w:after="0" w:line="240" w:lineRule="exact"/>
                    <w:ind w:left="1080" w:hanging="360"/>
                    <w:rPr>
                      <w:sz w:val="20"/>
                      <w:szCs w:val="20"/>
                    </w:rPr>
                  </w:pPr>
                  <w:r w:rsidRPr="00167F1C">
                    <w:rPr>
                      <w:rFonts w:ascii="Times New Roman" w:hAnsi="Times New Roman"/>
                      <w:sz w:val="20"/>
                      <w:szCs w:val="20"/>
                      <w:lang w:val="en-GB"/>
                    </w:rPr>
                    <w:t>·       </w:t>
                  </w:r>
                  <w:r w:rsidRPr="00167F1C">
                    <w:rPr>
                      <w:rFonts w:ascii="Times New Roman" w:hAnsi="Times New Roman"/>
                      <w:sz w:val="20"/>
                      <w:szCs w:val="20"/>
                    </w:rPr>
                    <w:t>Same slot </w:t>
                  </w:r>
                </w:p>
                <w:p w:rsidR="00167F1C" w:rsidRPr="00167F1C" w:rsidRDefault="00167F1C" w:rsidP="00AC7AA9">
                  <w:pPr>
                    <w:autoSpaceDE w:val="0"/>
                    <w:autoSpaceDN w:val="0"/>
                    <w:spacing w:after="0" w:line="240" w:lineRule="exact"/>
                    <w:ind w:left="1080" w:hanging="360"/>
                    <w:rPr>
                      <w:sz w:val="20"/>
                      <w:szCs w:val="20"/>
                    </w:rPr>
                  </w:pPr>
                  <w:r w:rsidRPr="00167F1C">
                    <w:rPr>
                      <w:rFonts w:ascii="Times New Roman" w:hAnsi="Times New Roman"/>
                      <w:sz w:val="20"/>
                      <w:szCs w:val="20"/>
                      <w:lang w:val="en-GB"/>
                    </w:rPr>
                    <w:t>·       </w:t>
                  </w:r>
                  <w:r w:rsidRPr="00167F1C">
                    <w:rPr>
                      <w:rFonts w:ascii="Times New Roman" w:hAnsi="Times New Roman"/>
                      <w:sz w:val="20"/>
                      <w:szCs w:val="20"/>
                    </w:rPr>
                    <w:t>When the gap between the end of PRACH (PUSCH/PUCCH/SRS) and the start of PUSCH/PUCCH/SRS (PRACH) is less than N symbols</w:t>
                  </w:r>
                </w:p>
                <w:p w:rsidR="00167F1C" w:rsidRPr="00167F1C" w:rsidRDefault="00167F1C" w:rsidP="00AC7AA9">
                  <w:pPr>
                    <w:autoSpaceDE w:val="0"/>
                    <w:autoSpaceDN w:val="0"/>
                    <w:spacing w:after="0" w:line="240" w:lineRule="exact"/>
                    <w:ind w:left="1800" w:hanging="360"/>
                    <w:rPr>
                      <w:sz w:val="20"/>
                      <w:szCs w:val="20"/>
                    </w:rPr>
                  </w:pPr>
                  <w:r w:rsidRPr="00167F1C">
                    <w:rPr>
                      <w:rFonts w:ascii="Times New Roman" w:hAnsi="Times New Roman"/>
                      <w:sz w:val="20"/>
                      <w:szCs w:val="20"/>
                      <w:lang w:val="en-GB"/>
                    </w:rPr>
                    <w:t>o   </w:t>
                  </w:r>
                  <w:r w:rsidRPr="00167F1C">
                    <w:rPr>
                      <w:rFonts w:ascii="Times New Roman" w:hAnsi="Times New Roman"/>
                      <w:sz w:val="20"/>
                      <w:szCs w:val="20"/>
                    </w:rPr>
                    <w:t>N = 2 for 15 kHz and 30 kHz SCS. </w:t>
                  </w:r>
                </w:p>
                <w:p w:rsidR="00167F1C" w:rsidRPr="00167F1C" w:rsidRDefault="00167F1C" w:rsidP="00AC7AA9">
                  <w:pPr>
                    <w:autoSpaceDE w:val="0"/>
                    <w:autoSpaceDN w:val="0"/>
                    <w:spacing w:after="0" w:line="240" w:lineRule="exact"/>
                    <w:ind w:left="1800" w:hanging="360"/>
                    <w:rPr>
                      <w:sz w:val="20"/>
                      <w:szCs w:val="20"/>
                    </w:rPr>
                  </w:pPr>
                  <w:r w:rsidRPr="00167F1C">
                    <w:rPr>
                      <w:rFonts w:ascii="Times New Roman" w:hAnsi="Times New Roman"/>
                      <w:sz w:val="20"/>
                      <w:szCs w:val="20"/>
                      <w:lang w:val="en-GB"/>
                    </w:rPr>
                    <w:t>o   </w:t>
                  </w:r>
                  <w:r w:rsidRPr="00167F1C">
                    <w:rPr>
                      <w:rFonts w:ascii="Times New Roman" w:hAnsi="Times New Roman"/>
                      <w:sz w:val="20"/>
                      <w:szCs w:val="20"/>
                    </w:rPr>
                    <w:t>N = 4 for 60 kHz and 120 kHz SCS.</w:t>
                  </w:r>
                </w:p>
                <w:p w:rsidR="00167F1C" w:rsidRPr="00167F1C" w:rsidRDefault="00167F1C" w:rsidP="00AC7AA9">
                  <w:pPr>
                    <w:autoSpaceDE w:val="0"/>
                    <w:autoSpaceDN w:val="0"/>
                    <w:spacing w:after="0" w:line="240" w:lineRule="exact"/>
                    <w:ind w:left="1800" w:hanging="360"/>
                    <w:rPr>
                      <w:sz w:val="20"/>
                      <w:szCs w:val="20"/>
                    </w:rPr>
                  </w:pPr>
                  <w:r w:rsidRPr="00167F1C">
                    <w:rPr>
                      <w:rFonts w:ascii="Times New Roman" w:hAnsi="Times New Roman"/>
                      <w:sz w:val="20"/>
                      <w:szCs w:val="20"/>
                      <w:lang w:val="en-GB"/>
                    </w:rPr>
                    <w:t>o   </w:t>
                  </w:r>
                  <w:r w:rsidRPr="00167F1C">
                    <w:rPr>
                      <w:rFonts w:ascii="Times New Roman" w:hAnsi="Times New Roman"/>
                      <w:sz w:val="20"/>
                      <w:szCs w:val="20"/>
                    </w:rPr>
                    <w:t>Working assumption: Reference SCS for determining N is the SCS for UL BWP.</w:t>
                  </w:r>
                </w:p>
                <w:p w:rsidR="00167F1C" w:rsidRPr="00167F1C" w:rsidRDefault="00167F1C" w:rsidP="00AC7AA9">
                  <w:pPr>
                    <w:autoSpaceDE w:val="0"/>
                    <w:autoSpaceDN w:val="0"/>
                    <w:spacing w:after="0" w:line="240" w:lineRule="exact"/>
                    <w:ind w:left="1080" w:hanging="360"/>
                    <w:rPr>
                      <w:sz w:val="20"/>
                      <w:szCs w:val="20"/>
                    </w:rPr>
                  </w:pPr>
                  <w:r w:rsidRPr="00167F1C">
                    <w:rPr>
                      <w:rFonts w:ascii="Times New Roman" w:hAnsi="Times New Roman"/>
                      <w:sz w:val="20"/>
                      <w:szCs w:val="20"/>
                      <w:lang w:val="en-GB"/>
                    </w:rPr>
                    <w:t>·       </w:t>
                  </w:r>
                  <w:r w:rsidRPr="00167F1C">
                    <w:rPr>
                      <w:rFonts w:ascii="Times New Roman" w:hAnsi="Times New Roman"/>
                      <w:sz w:val="20"/>
                      <w:szCs w:val="20"/>
                    </w:rPr>
                    <w:t>FFS: inter-band CA.</w:t>
                  </w:r>
                </w:p>
                <w:p w:rsidR="00167F1C" w:rsidRDefault="00167F1C" w:rsidP="00AC7AA9">
                  <w:pPr>
                    <w:autoSpaceDE w:val="0"/>
                    <w:autoSpaceDN w:val="0"/>
                    <w:spacing w:after="0" w:line="240" w:lineRule="exact"/>
                    <w:ind w:left="1080" w:hanging="360"/>
                  </w:pPr>
                  <w:r w:rsidRPr="00167F1C">
                    <w:rPr>
                      <w:rFonts w:ascii="Times New Roman" w:hAnsi="Times New Roman"/>
                      <w:sz w:val="20"/>
                      <w:szCs w:val="20"/>
                      <w:lang w:val="en-GB"/>
                    </w:rPr>
                    <w:t>·      </w:t>
                  </w:r>
                  <w:r w:rsidRPr="00167F1C">
                    <w:rPr>
                      <w:rFonts w:ascii="Times New Roman" w:hAnsi="Times New Roman"/>
                      <w:sz w:val="20"/>
                      <w:szCs w:val="20"/>
                    </w:rPr>
                    <w:t>Transmission of PRACH or SR (on PUCCH) if any, is up to UE implementation</w:t>
                  </w:r>
                  <w:r>
                    <w:rPr>
                      <w:rFonts w:ascii="Times New Roman" w:hAnsi="Times New Roman"/>
                      <w:sz w:val="28"/>
                      <w:szCs w:val="28"/>
                      <w:lang w:val="en-GB"/>
                    </w:rPr>
                    <w:t>.</w:t>
                  </w:r>
                </w:p>
                <w:p w:rsidR="00167F1C" w:rsidRDefault="00167F1C" w:rsidP="00167F1C"/>
              </w:txbxContent>
            </v:textbox>
            <w10:wrap type="through" anchorx="margin"/>
          </v:shape>
        </w:pict>
      </w:r>
      <w:r w:rsidR="00167F1C" w:rsidRPr="00873C4E">
        <w:rPr>
          <w:rStyle w:val="10"/>
          <w:rFonts w:asciiTheme="minorHAnsi" w:hAnsiTheme="minorHAnsi"/>
          <w:sz w:val="22"/>
          <w:szCs w:val="22"/>
        </w:rPr>
        <w:t xml:space="preserve">In RAN1-92bis agreement, UE cannot transmit PRACH and PUSCH/PUCCH/SRS at the same slot. </w:t>
      </w:r>
    </w:p>
    <w:p w:rsidR="007C4BA9" w:rsidRPr="00873C4E" w:rsidRDefault="007C4BA9" w:rsidP="007C4BA9">
      <w:pPr>
        <w:rPr>
          <w:rStyle w:val="10"/>
          <w:rFonts w:asciiTheme="minorHAnsi" w:hAnsiTheme="minorHAnsi"/>
          <w:sz w:val="22"/>
          <w:szCs w:val="22"/>
        </w:rPr>
      </w:pPr>
      <w:r w:rsidRPr="00873C4E">
        <w:rPr>
          <w:rStyle w:val="10"/>
          <w:rFonts w:asciiTheme="minorHAnsi" w:hAnsiTheme="minorHAnsi"/>
          <w:sz w:val="22"/>
          <w:szCs w:val="22"/>
        </w:rPr>
        <w:t>Based on DDDSU DL</w:t>
      </w:r>
      <w:r w:rsidR="00352F6E" w:rsidRPr="00873C4E">
        <w:rPr>
          <w:rStyle w:val="10"/>
          <w:rFonts w:asciiTheme="minorHAnsi" w:hAnsiTheme="minorHAnsi"/>
          <w:sz w:val="22"/>
          <w:szCs w:val="22"/>
        </w:rPr>
        <w:t>/</w:t>
      </w:r>
      <w:r w:rsidRPr="00873C4E">
        <w:rPr>
          <w:rStyle w:val="10"/>
          <w:rFonts w:asciiTheme="minorHAnsi" w:hAnsiTheme="minorHAnsi"/>
          <w:sz w:val="22"/>
          <w:szCs w:val="22"/>
        </w:rPr>
        <w:t xml:space="preserve"> UL slot configuration, the 160-ms patterns of time-domain channel and signal allocation with/without measurement gap are demonstrated in </w:t>
      </w:r>
      <w:r w:rsidR="00F06002" w:rsidRPr="00873C4E">
        <w:fldChar w:fldCharType="begin"/>
      </w:r>
      <w:r w:rsidR="00F06002" w:rsidRPr="00873C4E">
        <w:instrText xml:space="preserve"> REF _Ref520813049 \h  \* MERGEFORMAT </w:instrText>
      </w:r>
      <w:r w:rsidR="00F06002" w:rsidRPr="00873C4E">
        <w:fldChar w:fldCharType="separate"/>
      </w:r>
      <w:r w:rsidR="004E1A1F" w:rsidRPr="00873C4E">
        <w:t xml:space="preserve">Figure </w:t>
      </w:r>
      <w:r w:rsidR="004E1A1F">
        <w:t>1</w:t>
      </w:r>
      <w:r w:rsidR="00F06002" w:rsidRPr="00873C4E">
        <w:fldChar w:fldCharType="end"/>
      </w:r>
      <w:r w:rsidRPr="00873C4E">
        <w:rPr>
          <w:rStyle w:val="10"/>
          <w:rFonts w:asciiTheme="minorHAnsi" w:hAnsiTheme="minorHAnsi"/>
          <w:sz w:val="22"/>
          <w:szCs w:val="22"/>
        </w:rPr>
        <w:t xml:space="preserve"> and </w:t>
      </w:r>
      <w:r w:rsidR="00F06002" w:rsidRPr="00873C4E">
        <w:fldChar w:fldCharType="begin"/>
      </w:r>
      <w:r w:rsidR="00F06002" w:rsidRPr="00873C4E">
        <w:instrText xml:space="preserve"> REF _Ref520813052 \h  \* MERGEFORMAT </w:instrText>
      </w:r>
      <w:r w:rsidR="00F06002" w:rsidRPr="00873C4E">
        <w:fldChar w:fldCharType="separate"/>
      </w:r>
      <w:r w:rsidR="004E1A1F" w:rsidRPr="00873C4E">
        <w:t xml:space="preserve">Figure </w:t>
      </w:r>
      <w:r w:rsidR="004E1A1F">
        <w:t>2</w:t>
      </w:r>
      <w:r w:rsidR="00F06002" w:rsidRPr="00873C4E">
        <w:fldChar w:fldCharType="end"/>
      </w:r>
      <w:r w:rsidRPr="00873C4E">
        <w:rPr>
          <w:rStyle w:val="10"/>
          <w:rFonts w:asciiTheme="minorHAnsi" w:hAnsiTheme="minorHAnsi"/>
          <w:sz w:val="22"/>
          <w:szCs w:val="22"/>
        </w:rPr>
        <w:t>, respectively.</w:t>
      </w:r>
      <w:r w:rsidR="008C3BD5" w:rsidRPr="00873C4E">
        <w:rPr>
          <w:rStyle w:val="10"/>
          <w:rFonts w:asciiTheme="minorHAnsi" w:hAnsiTheme="minorHAnsi"/>
          <w:sz w:val="22"/>
          <w:szCs w:val="22"/>
        </w:rPr>
        <w:t xml:space="preserve"> In these figures, NZP </w:t>
      </w:r>
      <w:r w:rsidR="00F96401" w:rsidRPr="00873C4E">
        <w:rPr>
          <w:rStyle w:val="10"/>
          <w:rFonts w:asciiTheme="minorHAnsi" w:hAnsiTheme="minorHAnsi"/>
          <w:sz w:val="22"/>
          <w:szCs w:val="22"/>
        </w:rPr>
        <w:t>CSI</w:t>
      </w:r>
      <w:r w:rsidR="008C3BD5" w:rsidRPr="00873C4E">
        <w:rPr>
          <w:rStyle w:val="10"/>
          <w:rFonts w:asciiTheme="minorHAnsi" w:hAnsiTheme="minorHAnsi"/>
          <w:sz w:val="22"/>
          <w:szCs w:val="22"/>
        </w:rPr>
        <w:t>-</w:t>
      </w:r>
      <w:r w:rsidR="00F96401" w:rsidRPr="00873C4E">
        <w:rPr>
          <w:rStyle w:val="10"/>
          <w:rFonts w:asciiTheme="minorHAnsi" w:hAnsiTheme="minorHAnsi"/>
          <w:sz w:val="22"/>
          <w:szCs w:val="22"/>
        </w:rPr>
        <w:t>RS is used for beam management</w:t>
      </w:r>
      <w:r w:rsidR="00AB03A9" w:rsidRPr="00873C4E">
        <w:rPr>
          <w:rStyle w:val="10"/>
          <w:rFonts w:asciiTheme="minorHAnsi" w:hAnsiTheme="minorHAnsi"/>
          <w:sz w:val="22"/>
          <w:szCs w:val="22"/>
        </w:rPr>
        <w:t xml:space="preserve"> and SSB is used for RLM</w:t>
      </w:r>
      <w:r w:rsidR="00F96401" w:rsidRPr="00873C4E">
        <w:rPr>
          <w:rStyle w:val="10"/>
          <w:rFonts w:asciiTheme="minorHAnsi" w:hAnsiTheme="minorHAnsi"/>
          <w:sz w:val="22"/>
          <w:szCs w:val="22"/>
        </w:rPr>
        <w:t>.</w:t>
      </w:r>
    </w:p>
    <w:p w:rsidR="007C4BA9" w:rsidRPr="00873C4E" w:rsidRDefault="00D02F1D" w:rsidP="007C4BA9">
      <w:pPr>
        <w:rPr>
          <w:rStyle w:val="10"/>
          <w:rFonts w:asciiTheme="minorHAnsi" w:hAnsiTheme="minorHAnsi"/>
          <w:sz w:val="22"/>
          <w:szCs w:val="22"/>
        </w:rPr>
      </w:pPr>
      <w:r w:rsidRPr="00873C4E">
        <w:rPr>
          <w:noProof/>
        </w:rPr>
        <w:lastRenderedPageBreak/>
        <w:drawing>
          <wp:inline distT="0" distB="0" distL="0" distR="0" wp14:anchorId="2C4D2E02" wp14:editId="27EAD779">
            <wp:extent cx="6120765" cy="24288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120765" cy="2428875"/>
                    </a:xfrm>
                    <a:prstGeom prst="rect">
                      <a:avLst/>
                    </a:prstGeom>
                  </pic:spPr>
                </pic:pic>
              </a:graphicData>
            </a:graphic>
          </wp:inline>
        </w:drawing>
      </w:r>
    </w:p>
    <w:p w:rsidR="007C4BA9" w:rsidRPr="00873C4E" w:rsidRDefault="007C4BA9" w:rsidP="007C4BA9">
      <w:pPr>
        <w:pStyle w:val="a3"/>
        <w:jc w:val="center"/>
        <w:rPr>
          <w:rFonts w:asciiTheme="minorHAnsi" w:hAnsiTheme="minorHAnsi"/>
          <w:sz w:val="22"/>
          <w:szCs w:val="22"/>
        </w:rPr>
      </w:pPr>
      <w:bookmarkStart w:id="20" w:name="_Ref520813049"/>
      <w:r w:rsidRPr="00873C4E">
        <w:rPr>
          <w:rFonts w:asciiTheme="minorHAnsi" w:hAnsiTheme="minorHAnsi"/>
          <w:sz w:val="22"/>
          <w:szCs w:val="22"/>
        </w:rPr>
        <w:t xml:space="preserve">Figure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Figure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1</w:t>
      </w:r>
      <w:r w:rsidR="00C8540D" w:rsidRPr="00873C4E">
        <w:rPr>
          <w:rFonts w:asciiTheme="minorHAnsi" w:hAnsiTheme="minorHAnsi"/>
          <w:sz w:val="22"/>
          <w:szCs w:val="22"/>
        </w:rPr>
        <w:fldChar w:fldCharType="end"/>
      </w:r>
      <w:bookmarkEnd w:id="20"/>
      <w:r w:rsidRPr="00873C4E">
        <w:rPr>
          <w:rFonts w:asciiTheme="minorHAnsi" w:hAnsiTheme="minorHAnsi"/>
          <w:sz w:val="22"/>
          <w:szCs w:val="22"/>
        </w:rPr>
        <w:t>: Time-domain channel and signal allocation without measurement gap for 15KHz SCS</w:t>
      </w:r>
    </w:p>
    <w:p w:rsidR="007C4BA9" w:rsidRPr="00873C4E" w:rsidRDefault="00D02F1D" w:rsidP="007C4BA9">
      <w:pPr>
        <w:rPr>
          <w:lang w:eastAsia="ko-KR"/>
        </w:rPr>
      </w:pPr>
      <w:r w:rsidRPr="00873C4E">
        <w:rPr>
          <w:noProof/>
        </w:rPr>
        <w:drawing>
          <wp:inline distT="0" distB="0" distL="0" distR="0" wp14:anchorId="77590124" wp14:editId="2C8DA728">
            <wp:extent cx="6120765" cy="2759710"/>
            <wp:effectExtent l="0" t="0" r="0" b="254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6120765" cy="2759710"/>
                    </a:xfrm>
                    <a:prstGeom prst="rect">
                      <a:avLst/>
                    </a:prstGeom>
                  </pic:spPr>
                </pic:pic>
              </a:graphicData>
            </a:graphic>
          </wp:inline>
        </w:drawing>
      </w:r>
    </w:p>
    <w:p w:rsidR="007C4BA9" w:rsidRPr="00873C4E" w:rsidRDefault="007C4BA9" w:rsidP="007C4BA9">
      <w:pPr>
        <w:pStyle w:val="a3"/>
        <w:jc w:val="center"/>
        <w:rPr>
          <w:rFonts w:asciiTheme="minorHAnsi" w:hAnsiTheme="minorHAnsi"/>
          <w:sz w:val="22"/>
          <w:szCs w:val="22"/>
        </w:rPr>
      </w:pPr>
      <w:bookmarkStart w:id="21" w:name="_Ref520813052"/>
      <w:r w:rsidRPr="00873C4E">
        <w:rPr>
          <w:rFonts w:asciiTheme="minorHAnsi" w:hAnsiTheme="minorHAnsi"/>
          <w:sz w:val="22"/>
          <w:szCs w:val="22"/>
        </w:rPr>
        <w:t xml:space="preserve">Figure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Figure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2</w:t>
      </w:r>
      <w:r w:rsidR="00C8540D" w:rsidRPr="00873C4E">
        <w:rPr>
          <w:rFonts w:asciiTheme="minorHAnsi" w:hAnsiTheme="minorHAnsi"/>
          <w:sz w:val="22"/>
          <w:szCs w:val="22"/>
        </w:rPr>
        <w:fldChar w:fldCharType="end"/>
      </w:r>
      <w:bookmarkEnd w:id="21"/>
      <w:r w:rsidRPr="00873C4E">
        <w:rPr>
          <w:rFonts w:asciiTheme="minorHAnsi" w:hAnsiTheme="minorHAnsi"/>
          <w:sz w:val="22"/>
          <w:szCs w:val="22"/>
        </w:rPr>
        <w:t>: Time-domain channel and signal allocation with measurement gap for 15KHz SCS</w:t>
      </w:r>
    </w:p>
    <w:p w:rsidR="00BD64E5" w:rsidRPr="00873C4E" w:rsidRDefault="00167F1C" w:rsidP="00167F1C">
      <w:pPr>
        <w:pStyle w:val="a3"/>
        <w:rPr>
          <w:rFonts w:asciiTheme="minorHAnsi" w:hAnsiTheme="minorHAnsi"/>
          <w:sz w:val="22"/>
          <w:szCs w:val="22"/>
        </w:rPr>
      </w:pPr>
      <w:bookmarkStart w:id="22" w:name="_Ref521074429"/>
      <w:r w:rsidRPr="00873C4E">
        <w:rPr>
          <w:rFonts w:asciiTheme="minorHAnsi" w:hAnsiTheme="minorHAnsi"/>
          <w:sz w:val="22"/>
          <w:szCs w:val="22"/>
        </w:rPr>
        <w:t xml:space="preserve">Proposal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Proposal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7</w:t>
      </w:r>
      <w:r w:rsidR="00C8540D" w:rsidRPr="00873C4E">
        <w:rPr>
          <w:rFonts w:asciiTheme="minorHAnsi" w:hAnsiTheme="minorHAnsi"/>
          <w:sz w:val="22"/>
          <w:szCs w:val="22"/>
        </w:rPr>
        <w:fldChar w:fldCharType="end"/>
      </w:r>
      <w:r w:rsidRPr="00873C4E">
        <w:rPr>
          <w:rFonts w:asciiTheme="minorHAnsi" w:hAnsiTheme="minorHAnsi"/>
          <w:sz w:val="22"/>
          <w:szCs w:val="22"/>
        </w:rPr>
        <w:t>: At least one RLM test is configured with measurement gap</w:t>
      </w:r>
      <w:r w:rsidR="003B6701" w:rsidRPr="00873C4E">
        <w:rPr>
          <w:rFonts w:asciiTheme="minorHAnsi" w:hAnsiTheme="minorHAnsi"/>
          <w:sz w:val="22"/>
          <w:szCs w:val="22"/>
        </w:rPr>
        <w:t xml:space="preserve"> </w:t>
      </w:r>
      <w:r w:rsidR="001D34A4" w:rsidRPr="00873C4E">
        <w:rPr>
          <w:rFonts w:asciiTheme="minorHAnsi" w:hAnsiTheme="minorHAnsi"/>
          <w:sz w:val="22"/>
          <w:szCs w:val="22"/>
        </w:rPr>
        <w:t>in each FR</w:t>
      </w:r>
      <w:r w:rsidRPr="00873C4E">
        <w:rPr>
          <w:rFonts w:asciiTheme="minorHAnsi" w:hAnsiTheme="minorHAnsi"/>
          <w:sz w:val="22"/>
          <w:szCs w:val="22"/>
        </w:rPr>
        <w:t>.</w:t>
      </w:r>
      <w:bookmarkEnd w:id="22"/>
    </w:p>
    <w:bookmarkEnd w:id="0"/>
    <w:bookmarkEnd w:id="1"/>
    <w:bookmarkEnd w:id="6"/>
    <w:bookmarkEnd w:id="7"/>
    <w:bookmarkEnd w:id="8"/>
    <w:bookmarkEnd w:id="9"/>
    <w:p w:rsidR="00295D9F" w:rsidRPr="00873C4E" w:rsidRDefault="00167F1C" w:rsidP="00295D9F">
      <w:pPr>
        <w:pStyle w:val="1"/>
        <w:pBdr>
          <w:top w:val="single" w:sz="12" w:space="2" w:color="auto"/>
        </w:pBdr>
        <w:tabs>
          <w:tab w:val="left" w:pos="720"/>
          <w:tab w:val="left" w:pos="1440"/>
          <w:tab w:val="left" w:pos="2160"/>
          <w:tab w:val="left" w:pos="8260"/>
        </w:tabs>
        <w:rPr>
          <w:rFonts w:asciiTheme="minorHAnsi" w:eastAsia="新細明體" w:hAnsiTheme="minorHAnsi" w:cs="Calibri"/>
          <w:b/>
          <w:sz w:val="22"/>
          <w:szCs w:val="22"/>
          <w:lang w:eastAsia="zh-TW"/>
        </w:rPr>
      </w:pPr>
      <w:r w:rsidRPr="00873C4E">
        <w:rPr>
          <w:rFonts w:asciiTheme="minorHAnsi" w:hAnsiTheme="minorHAnsi" w:cs="Calibri"/>
          <w:b/>
          <w:color w:val="000000"/>
          <w:sz w:val="22"/>
          <w:szCs w:val="22"/>
        </w:rPr>
        <w:t>3</w:t>
      </w:r>
      <w:r w:rsidR="002F0306" w:rsidRPr="00873C4E">
        <w:rPr>
          <w:rFonts w:asciiTheme="minorHAnsi" w:hAnsiTheme="minorHAnsi" w:cs="Calibri"/>
          <w:b/>
          <w:color w:val="000000"/>
          <w:sz w:val="22"/>
          <w:szCs w:val="22"/>
        </w:rPr>
        <w:tab/>
      </w:r>
      <w:r w:rsidRPr="00873C4E">
        <w:rPr>
          <w:rFonts w:asciiTheme="minorHAnsi" w:eastAsia="新細明體" w:hAnsiTheme="minorHAnsi" w:cs="Calibri"/>
          <w:b/>
          <w:sz w:val="22"/>
          <w:szCs w:val="22"/>
          <w:lang w:eastAsia="zh-TW"/>
        </w:rPr>
        <w:t>RLM test cases</w:t>
      </w:r>
      <w:r w:rsidR="001D34A4" w:rsidRPr="00873C4E">
        <w:rPr>
          <w:rFonts w:asciiTheme="minorHAnsi" w:eastAsia="新細明體" w:hAnsiTheme="minorHAnsi" w:cs="Calibri"/>
          <w:b/>
          <w:sz w:val="22"/>
          <w:szCs w:val="22"/>
          <w:lang w:eastAsia="zh-TW"/>
        </w:rPr>
        <w:tab/>
      </w:r>
    </w:p>
    <w:p w:rsidR="00AB03A9" w:rsidRPr="00873C4E" w:rsidRDefault="00AB03A9" w:rsidP="00295D9F">
      <w:pPr>
        <w:pStyle w:val="1"/>
        <w:pBdr>
          <w:top w:val="single" w:sz="12" w:space="2" w:color="auto"/>
        </w:pBdr>
        <w:tabs>
          <w:tab w:val="left" w:pos="720"/>
          <w:tab w:val="left" w:pos="1440"/>
          <w:tab w:val="left" w:pos="2160"/>
          <w:tab w:val="left" w:pos="8260"/>
        </w:tabs>
        <w:rPr>
          <w:rStyle w:val="10"/>
          <w:rFonts w:asciiTheme="minorHAnsi" w:hAnsiTheme="minorHAnsi"/>
          <w:b/>
          <w:sz w:val="22"/>
          <w:szCs w:val="22"/>
        </w:rPr>
      </w:pPr>
      <w:r w:rsidRPr="00873C4E">
        <w:rPr>
          <w:rStyle w:val="10"/>
          <w:rFonts w:asciiTheme="minorHAnsi" w:hAnsiTheme="minorHAnsi"/>
          <w:b/>
          <w:sz w:val="22"/>
          <w:szCs w:val="22"/>
        </w:rPr>
        <w:t>3.1</w:t>
      </w:r>
      <w:r w:rsidR="001D3289" w:rsidRPr="00873C4E">
        <w:rPr>
          <w:sz w:val="22"/>
          <w:szCs w:val="22"/>
        </w:rPr>
        <w:tab/>
      </w:r>
      <w:r w:rsidRPr="00873C4E">
        <w:rPr>
          <w:rStyle w:val="10"/>
          <w:rFonts w:asciiTheme="minorHAnsi" w:hAnsiTheme="minorHAnsi"/>
          <w:b/>
          <w:sz w:val="22"/>
          <w:szCs w:val="22"/>
        </w:rPr>
        <w:t>RLM test number</w:t>
      </w:r>
    </w:p>
    <w:p w:rsidR="00AB03A9" w:rsidRPr="00873C4E" w:rsidRDefault="00AB03A9" w:rsidP="00AB03A9">
      <w:pPr>
        <w:rPr>
          <w:lang w:eastAsia="ko-KR"/>
        </w:rPr>
      </w:pPr>
      <w:r w:rsidRPr="00873C4E">
        <w:rPr>
          <w:lang w:eastAsia="ko-KR"/>
        </w:rPr>
        <w:t>In NR, RLM tests shall include:</w:t>
      </w:r>
    </w:p>
    <w:p w:rsidR="001D3289" w:rsidRPr="00873C4E" w:rsidRDefault="001D3289" w:rsidP="001D3289">
      <w:pPr>
        <w:pStyle w:val="a5"/>
        <w:numPr>
          <w:ilvl w:val="0"/>
          <w:numId w:val="25"/>
        </w:numPr>
        <w:rPr>
          <w:rFonts w:asciiTheme="minorHAnsi" w:hAnsiTheme="minorHAnsi"/>
          <w:sz w:val="22"/>
          <w:szCs w:val="22"/>
        </w:rPr>
      </w:pPr>
      <w:r w:rsidRPr="00873C4E">
        <w:rPr>
          <w:rFonts w:asciiTheme="minorHAnsi" w:hAnsiTheme="minorHAnsi"/>
          <w:sz w:val="22"/>
          <w:szCs w:val="22"/>
        </w:rPr>
        <w:t>EN-DC and SA</w:t>
      </w:r>
    </w:p>
    <w:p w:rsidR="00AB03A9" w:rsidRPr="00873C4E" w:rsidRDefault="00AB03A9" w:rsidP="00AB03A9">
      <w:pPr>
        <w:pStyle w:val="a5"/>
        <w:numPr>
          <w:ilvl w:val="0"/>
          <w:numId w:val="25"/>
        </w:numPr>
        <w:rPr>
          <w:rFonts w:asciiTheme="minorHAnsi" w:hAnsiTheme="minorHAnsi"/>
          <w:sz w:val="22"/>
          <w:szCs w:val="22"/>
        </w:rPr>
      </w:pPr>
      <w:r w:rsidRPr="00873C4E">
        <w:rPr>
          <w:rFonts w:asciiTheme="minorHAnsi" w:hAnsiTheme="minorHAnsi"/>
          <w:sz w:val="22"/>
          <w:szCs w:val="22"/>
        </w:rPr>
        <w:t xml:space="preserve">FR1 </w:t>
      </w:r>
      <w:r w:rsidR="001F48F0" w:rsidRPr="00873C4E">
        <w:rPr>
          <w:rFonts w:asciiTheme="minorHAnsi" w:hAnsiTheme="minorHAnsi"/>
          <w:sz w:val="22"/>
          <w:szCs w:val="22"/>
        </w:rPr>
        <w:t xml:space="preserve">FDD, FR1 TDD </w:t>
      </w:r>
      <w:r w:rsidRPr="00873C4E">
        <w:rPr>
          <w:rFonts w:asciiTheme="minorHAnsi" w:hAnsiTheme="minorHAnsi"/>
          <w:sz w:val="22"/>
          <w:szCs w:val="22"/>
        </w:rPr>
        <w:t>and FR2</w:t>
      </w:r>
      <w:r w:rsidR="001F48F0" w:rsidRPr="00873C4E">
        <w:rPr>
          <w:rFonts w:asciiTheme="minorHAnsi" w:hAnsiTheme="minorHAnsi"/>
          <w:sz w:val="22"/>
          <w:szCs w:val="22"/>
        </w:rPr>
        <w:t xml:space="preserve"> TDD</w:t>
      </w:r>
    </w:p>
    <w:p w:rsidR="001F48F0" w:rsidRPr="00873C4E" w:rsidRDefault="001F48F0" w:rsidP="00AB03A9">
      <w:pPr>
        <w:pStyle w:val="a5"/>
        <w:numPr>
          <w:ilvl w:val="0"/>
          <w:numId w:val="25"/>
        </w:numPr>
        <w:rPr>
          <w:rFonts w:asciiTheme="minorHAnsi" w:hAnsiTheme="minorHAnsi"/>
          <w:sz w:val="22"/>
          <w:szCs w:val="22"/>
        </w:rPr>
      </w:pPr>
      <w:r w:rsidRPr="00873C4E">
        <w:rPr>
          <w:rFonts w:asciiTheme="minorHAnsi" w:hAnsiTheme="minorHAnsi"/>
          <w:sz w:val="22"/>
          <w:szCs w:val="22"/>
        </w:rPr>
        <w:t>DRX and non-DRX</w:t>
      </w:r>
    </w:p>
    <w:p w:rsidR="001F48F0" w:rsidRPr="00873C4E" w:rsidRDefault="001F48F0" w:rsidP="00AB03A9">
      <w:pPr>
        <w:pStyle w:val="a5"/>
        <w:numPr>
          <w:ilvl w:val="0"/>
          <w:numId w:val="25"/>
        </w:numPr>
        <w:rPr>
          <w:rFonts w:asciiTheme="minorHAnsi" w:hAnsiTheme="minorHAnsi"/>
          <w:sz w:val="22"/>
          <w:szCs w:val="22"/>
        </w:rPr>
      </w:pPr>
      <w:r w:rsidRPr="00873C4E">
        <w:rPr>
          <w:rFonts w:asciiTheme="minorHAnsi" w:hAnsiTheme="minorHAnsi"/>
          <w:sz w:val="22"/>
          <w:szCs w:val="22"/>
        </w:rPr>
        <w:t>OOS and INS</w:t>
      </w:r>
    </w:p>
    <w:p w:rsidR="00AB03A9" w:rsidRPr="00873C4E" w:rsidRDefault="001F48F0" w:rsidP="00AB03A9">
      <w:pPr>
        <w:rPr>
          <w:lang w:eastAsia="ko-KR"/>
        </w:rPr>
      </w:pPr>
      <w:r w:rsidRPr="00873C4E">
        <w:rPr>
          <w:lang w:eastAsia="ko-KR"/>
        </w:rPr>
        <w:lastRenderedPageBreak/>
        <w:t xml:space="preserve">There are 24 RLM test subsections. To minimize overall test number, we prefer at most [2] RLM test cases and frequency band </w:t>
      </w:r>
      <w:r w:rsidR="00176A34" w:rsidRPr="00873C4E">
        <w:rPr>
          <w:lang w:eastAsia="ko-KR"/>
        </w:rPr>
        <w:t xml:space="preserve">agnostic </w:t>
      </w:r>
      <w:r w:rsidRPr="00873C4E">
        <w:rPr>
          <w:lang w:eastAsia="ko-KR"/>
        </w:rPr>
        <w:t xml:space="preserve">RLM test cases in each RLM subsection. </w:t>
      </w:r>
    </w:p>
    <w:p w:rsidR="00AB03A9" w:rsidRPr="00873C4E" w:rsidRDefault="001F48F0" w:rsidP="001F48F0">
      <w:pPr>
        <w:pStyle w:val="a3"/>
        <w:rPr>
          <w:rFonts w:asciiTheme="minorHAnsi" w:hAnsiTheme="minorHAnsi"/>
          <w:sz w:val="22"/>
          <w:szCs w:val="22"/>
        </w:rPr>
      </w:pPr>
      <w:bookmarkStart w:id="23" w:name="_Ref521074436"/>
      <w:r w:rsidRPr="00873C4E">
        <w:rPr>
          <w:rFonts w:asciiTheme="minorHAnsi" w:hAnsiTheme="minorHAnsi"/>
          <w:sz w:val="22"/>
          <w:szCs w:val="22"/>
        </w:rPr>
        <w:t xml:space="preserve">Proposal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Proposal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8</w:t>
      </w:r>
      <w:r w:rsidR="00C8540D" w:rsidRPr="00873C4E">
        <w:rPr>
          <w:rFonts w:asciiTheme="minorHAnsi" w:hAnsiTheme="minorHAnsi"/>
          <w:sz w:val="22"/>
          <w:szCs w:val="22"/>
        </w:rPr>
        <w:fldChar w:fldCharType="end"/>
      </w:r>
      <w:r w:rsidRPr="00873C4E">
        <w:rPr>
          <w:rFonts w:asciiTheme="minorHAnsi" w:hAnsiTheme="minorHAnsi"/>
          <w:sz w:val="22"/>
          <w:szCs w:val="22"/>
        </w:rPr>
        <w:t>: RAN</w:t>
      </w:r>
      <w:r w:rsidR="00176A34" w:rsidRPr="00873C4E">
        <w:rPr>
          <w:rFonts w:asciiTheme="minorHAnsi" w:hAnsiTheme="minorHAnsi"/>
          <w:sz w:val="22"/>
          <w:szCs w:val="22"/>
        </w:rPr>
        <w:t>4</w:t>
      </w:r>
      <w:r w:rsidRPr="00873C4E">
        <w:rPr>
          <w:rFonts w:asciiTheme="minorHAnsi" w:hAnsiTheme="minorHAnsi"/>
          <w:sz w:val="22"/>
          <w:szCs w:val="22"/>
        </w:rPr>
        <w:t xml:space="preserve"> shall strive to minimize overall RLM test case number.</w:t>
      </w:r>
      <w:bookmarkEnd w:id="23"/>
    </w:p>
    <w:p w:rsidR="00873C4E" w:rsidRPr="00873C4E" w:rsidRDefault="00873C4E" w:rsidP="00873C4E">
      <w:pPr>
        <w:pStyle w:val="1"/>
        <w:rPr>
          <w:rFonts w:asciiTheme="minorHAnsi" w:hAnsiTheme="minorHAnsi"/>
          <w:b/>
          <w:sz w:val="22"/>
          <w:szCs w:val="22"/>
        </w:rPr>
      </w:pPr>
      <w:r w:rsidRPr="00873C4E">
        <w:rPr>
          <w:rFonts w:asciiTheme="minorHAnsi" w:hAnsiTheme="minorHAnsi"/>
          <w:b/>
          <w:sz w:val="22"/>
          <w:szCs w:val="22"/>
        </w:rPr>
        <w:t>3.2</w:t>
      </w:r>
      <w:r w:rsidRPr="00873C4E">
        <w:rPr>
          <w:rFonts w:asciiTheme="minorHAnsi" w:hAnsiTheme="minorHAnsi"/>
          <w:b/>
          <w:sz w:val="22"/>
          <w:szCs w:val="22"/>
        </w:rPr>
        <w:tab/>
        <w:t>4RX capable UE</w:t>
      </w:r>
    </w:p>
    <w:p w:rsidR="00873C4E" w:rsidRPr="00873C4E" w:rsidRDefault="00873C4E" w:rsidP="00873C4E">
      <w:pPr>
        <w:rPr>
          <w:lang w:eastAsia="ko-KR"/>
        </w:rPr>
      </w:pPr>
      <w:r w:rsidRPr="00873C4E">
        <w:rPr>
          <w:lang w:eastAsia="ko-KR"/>
        </w:rPr>
        <w:t>Due to limited time units, reusing LTE methodology for 4RX capable UE in section A.3.8.1 in TS 36.133 can speed up NR RLM test case standardization.  SNR settings in RLM tests are based on the NR PDCCH performance. Because LTE PDCCH and NR PDCCH have different performance curves, for 4 RX capable UE, OOS SNR setting during T3 and INS SNR settings during T3 and T4 shall be FFS.</w:t>
      </w:r>
    </w:p>
    <w:p w:rsidR="00873C4E" w:rsidRPr="00873C4E" w:rsidRDefault="00873C4E" w:rsidP="00873C4E">
      <w:pPr>
        <w:pStyle w:val="a3"/>
        <w:rPr>
          <w:rFonts w:asciiTheme="minorHAnsi" w:hAnsiTheme="minorHAnsi"/>
          <w:sz w:val="22"/>
          <w:szCs w:val="22"/>
        </w:rPr>
      </w:pPr>
      <w:bookmarkStart w:id="24" w:name="_Ref525491890"/>
      <w:r w:rsidRPr="00873C4E">
        <w:rPr>
          <w:rFonts w:asciiTheme="minorHAnsi" w:hAnsiTheme="minorHAnsi"/>
          <w:sz w:val="22"/>
          <w:szCs w:val="22"/>
        </w:rPr>
        <w:t xml:space="preserve">Proposal </w:t>
      </w:r>
      <w:r w:rsidRPr="00873C4E">
        <w:rPr>
          <w:rFonts w:asciiTheme="minorHAnsi" w:hAnsiTheme="minorHAnsi"/>
          <w:sz w:val="22"/>
          <w:szCs w:val="22"/>
        </w:rPr>
        <w:fldChar w:fldCharType="begin"/>
      </w:r>
      <w:r w:rsidRPr="00873C4E">
        <w:rPr>
          <w:rFonts w:asciiTheme="minorHAnsi" w:hAnsiTheme="minorHAnsi"/>
          <w:sz w:val="22"/>
          <w:szCs w:val="22"/>
        </w:rPr>
        <w:instrText xml:space="preserve"> SEQ Proposal \* ARABIC </w:instrText>
      </w:r>
      <w:r w:rsidRPr="00873C4E">
        <w:rPr>
          <w:rFonts w:asciiTheme="minorHAnsi" w:hAnsiTheme="minorHAnsi"/>
          <w:sz w:val="22"/>
          <w:szCs w:val="22"/>
        </w:rPr>
        <w:fldChar w:fldCharType="separate"/>
      </w:r>
      <w:r w:rsidR="004E1A1F">
        <w:rPr>
          <w:rFonts w:asciiTheme="minorHAnsi" w:hAnsiTheme="minorHAnsi"/>
          <w:noProof/>
          <w:sz w:val="22"/>
          <w:szCs w:val="22"/>
        </w:rPr>
        <w:t>9</w:t>
      </w:r>
      <w:r w:rsidRPr="00873C4E">
        <w:rPr>
          <w:rFonts w:asciiTheme="minorHAnsi" w:hAnsiTheme="minorHAnsi"/>
          <w:sz w:val="22"/>
          <w:szCs w:val="22"/>
        </w:rPr>
        <w:fldChar w:fldCharType="end"/>
      </w:r>
      <w:r w:rsidRPr="00873C4E">
        <w:rPr>
          <w:rFonts w:asciiTheme="minorHAnsi" w:hAnsiTheme="minorHAnsi"/>
          <w:sz w:val="22"/>
          <w:szCs w:val="22"/>
        </w:rPr>
        <w:t>: Reuse LTE methodology for NR 4RX capable UE. The OOS SNR setting during T3 and INS SNR setting during T3 and T4 shall be FFS.</w:t>
      </w:r>
      <w:bookmarkEnd w:id="24"/>
    </w:p>
    <w:p w:rsidR="00167F1C" w:rsidRPr="00873C4E" w:rsidRDefault="00167F1C" w:rsidP="001D3289">
      <w:pPr>
        <w:pStyle w:val="1"/>
        <w:rPr>
          <w:rFonts w:asciiTheme="minorHAnsi" w:hAnsiTheme="minorHAnsi"/>
          <w:b/>
          <w:sz w:val="22"/>
          <w:szCs w:val="22"/>
        </w:rPr>
      </w:pPr>
      <w:r w:rsidRPr="00873C4E">
        <w:rPr>
          <w:rFonts w:asciiTheme="minorHAnsi" w:hAnsiTheme="minorHAnsi"/>
          <w:b/>
          <w:sz w:val="22"/>
          <w:szCs w:val="22"/>
        </w:rPr>
        <w:t>3.</w:t>
      </w:r>
      <w:r w:rsidR="00270DEF" w:rsidRPr="00873C4E">
        <w:rPr>
          <w:rFonts w:asciiTheme="minorHAnsi" w:hAnsiTheme="minorHAnsi"/>
          <w:b/>
          <w:sz w:val="22"/>
          <w:szCs w:val="22"/>
        </w:rPr>
        <w:t>3</w:t>
      </w:r>
      <w:r w:rsidR="001D3289" w:rsidRPr="00873C4E">
        <w:rPr>
          <w:rFonts w:asciiTheme="minorHAnsi" w:hAnsiTheme="minorHAnsi"/>
          <w:b/>
          <w:sz w:val="22"/>
          <w:szCs w:val="22"/>
        </w:rPr>
        <w:tab/>
      </w:r>
      <w:r w:rsidRPr="00873C4E">
        <w:rPr>
          <w:rFonts w:asciiTheme="minorHAnsi" w:hAnsiTheme="minorHAnsi"/>
          <w:b/>
          <w:sz w:val="22"/>
          <w:szCs w:val="22"/>
        </w:rPr>
        <w:t>OOS RLM tests</w:t>
      </w:r>
    </w:p>
    <w:p w:rsidR="001F48F0" w:rsidRPr="00873C4E" w:rsidRDefault="001F48F0" w:rsidP="001F48F0">
      <w:pPr>
        <w:rPr>
          <w:lang w:val="en-GB"/>
        </w:rPr>
      </w:pPr>
      <w:r w:rsidRPr="00873C4E">
        <w:rPr>
          <w:lang w:val="en-GB"/>
        </w:rPr>
        <w:t>Leveraging LTE RLM test cases is a good starting point. In the section 3.2 and 3.3, we only address the differences between NR and LTE.</w:t>
      </w:r>
    </w:p>
    <w:p w:rsidR="00F15C2D" w:rsidRPr="00873C4E" w:rsidRDefault="009678B6" w:rsidP="00167F1C">
      <w:pPr>
        <w:rPr>
          <w:lang w:val="en-GB"/>
        </w:rPr>
      </w:pPr>
      <w:r w:rsidRPr="00873C4E">
        <w:rPr>
          <w:lang w:val="en-GB"/>
        </w:rPr>
        <w:t xml:space="preserve">As shown in </w:t>
      </w:r>
      <w:r w:rsidR="00F06002" w:rsidRPr="00873C4E">
        <w:fldChar w:fldCharType="begin"/>
      </w:r>
      <w:r w:rsidR="00F06002" w:rsidRPr="00873C4E">
        <w:instrText xml:space="preserve"> REF _Ref520902048 \h  \* MERGEFORMAT </w:instrText>
      </w:r>
      <w:r w:rsidR="00F06002" w:rsidRPr="00873C4E">
        <w:fldChar w:fldCharType="separate"/>
      </w:r>
      <w:r w:rsidR="004E1A1F" w:rsidRPr="00873C4E">
        <w:t xml:space="preserve">Figure </w:t>
      </w:r>
      <w:r w:rsidR="004E1A1F">
        <w:t>3</w:t>
      </w:r>
      <w:r w:rsidR="00F06002" w:rsidRPr="00873C4E">
        <w:fldChar w:fldCharType="end"/>
      </w:r>
      <w:r w:rsidRPr="00873C4E">
        <w:rPr>
          <w:lang w:val="en-GB"/>
        </w:rPr>
        <w:t xml:space="preserve">, </w:t>
      </w:r>
      <w:r w:rsidRPr="00873C4E">
        <w:rPr>
          <w:rFonts w:cs="v4.2.0"/>
        </w:rPr>
        <w:t>the UE shall stop transmitting uplink signal no later than time point C</w:t>
      </w:r>
      <w:r w:rsidRPr="00873C4E">
        <w:rPr>
          <w:lang w:val="en-GB"/>
        </w:rPr>
        <w:t xml:space="preserve">. </w:t>
      </w:r>
      <w:r w:rsidR="004602D3" w:rsidRPr="00873C4E">
        <w:rPr>
          <w:lang w:val="en-GB"/>
        </w:rPr>
        <w:t>Because NR evaluation period is not a fixed value, time difference between point B and point C</w:t>
      </w:r>
      <w:r w:rsidR="00176A34" w:rsidRPr="00873C4E">
        <w:rPr>
          <w:lang w:val="en-GB"/>
        </w:rPr>
        <w:t xml:space="preserve"> (</w:t>
      </w:r>
      <w:r w:rsidR="00873C4E">
        <w:rPr>
          <w:lang w:val="en-GB"/>
        </w:rPr>
        <w:t>D1</w:t>
      </w:r>
      <w:r w:rsidR="00176A34" w:rsidRPr="00873C4E">
        <w:rPr>
          <w:lang w:val="en-GB"/>
        </w:rPr>
        <w:t>)</w:t>
      </w:r>
      <w:r w:rsidR="004602D3" w:rsidRPr="00873C4E">
        <w:rPr>
          <w:lang w:val="en-GB"/>
        </w:rPr>
        <w:t xml:space="preserve"> </w:t>
      </w:r>
      <w:r w:rsidR="0020724C" w:rsidRPr="00873C4E">
        <w:rPr>
          <w:lang w:val="en-GB"/>
        </w:rPr>
        <w:t>is</w:t>
      </w:r>
      <w:r w:rsidR="004602D3" w:rsidRPr="00873C4E">
        <w:rPr>
          <w:lang w:val="en-GB"/>
        </w:rPr>
        <w:t xml:space="preserve"> case dependent</w:t>
      </w:r>
      <w:r w:rsidR="00CE6BC6" w:rsidRPr="00873C4E">
        <w:rPr>
          <w:lang w:val="en-GB"/>
        </w:rPr>
        <w:t xml:space="preserve"> and shall </w:t>
      </w:r>
      <w:r w:rsidR="00101A54" w:rsidRPr="00873C4E">
        <w:rPr>
          <w:lang w:val="en-GB"/>
        </w:rPr>
        <w:t xml:space="preserve">equal to </w:t>
      </w:r>
      <w:r w:rsidR="00230F87" w:rsidRPr="00873C4E">
        <w:t>T</w:t>
      </w:r>
      <w:r w:rsidR="00230F87" w:rsidRPr="00873C4E">
        <w:rPr>
          <w:vertAlign w:val="subscript"/>
        </w:rPr>
        <w:t xml:space="preserve">Evaluate_out </w:t>
      </w:r>
      <w:r w:rsidR="00230F87" w:rsidRPr="00873C4E">
        <w:t>+ 40 ms.</w:t>
      </w:r>
    </w:p>
    <w:p w:rsidR="004602D3" w:rsidRPr="00873C4E" w:rsidRDefault="009678B6" w:rsidP="009678B6">
      <w:pPr>
        <w:pStyle w:val="a3"/>
        <w:rPr>
          <w:rFonts w:asciiTheme="minorHAnsi" w:hAnsiTheme="minorHAnsi" w:cs="Calibri"/>
          <w:b w:val="0"/>
          <w:color w:val="000000"/>
          <w:sz w:val="22"/>
          <w:szCs w:val="22"/>
          <w:lang w:val="en-GB" w:eastAsia="en-US"/>
        </w:rPr>
      </w:pPr>
      <w:bookmarkStart w:id="25" w:name="_Ref521074443"/>
      <w:r w:rsidRPr="00873C4E">
        <w:rPr>
          <w:rFonts w:asciiTheme="minorHAnsi" w:hAnsiTheme="minorHAnsi"/>
          <w:sz w:val="22"/>
          <w:szCs w:val="22"/>
        </w:rPr>
        <w:t xml:space="preserve">Proposal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Proposal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10</w:t>
      </w:r>
      <w:r w:rsidR="00C8540D" w:rsidRPr="00873C4E">
        <w:rPr>
          <w:rFonts w:asciiTheme="minorHAnsi" w:hAnsiTheme="minorHAnsi"/>
          <w:sz w:val="22"/>
          <w:szCs w:val="22"/>
        </w:rPr>
        <w:fldChar w:fldCharType="end"/>
      </w:r>
      <w:r w:rsidRPr="00873C4E">
        <w:rPr>
          <w:rFonts w:asciiTheme="minorHAnsi" w:hAnsiTheme="minorHAnsi"/>
          <w:sz w:val="22"/>
          <w:szCs w:val="22"/>
        </w:rPr>
        <w:t>: Time difference between point B and point C</w:t>
      </w:r>
      <w:r w:rsidR="00176A34" w:rsidRPr="00873C4E">
        <w:rPr>
          <w:rFonts w:asciiTheme="minorHAnsi" w:hAnsiTheme="minorHAnsi"/>
          <w:sz w:val="22"/>
          <w:szCs w:val="22"/>
        </w:rPr>
        <w:t xml:space="preserve"> (</w:t>
      </w:r>
      <w:r w:rsidR="00873C4E">
        <w:rPr>
          <w:rFonts w:asciiTheme="minorHAnsi" w:hAnsiTheme="minorHAnsi"/>
          <w:sz w:val="22"/>
          <w:szCs w:val="22"/>
        </w:rPr>
        <w:t>D1</w:t>
      </w:r>
      <w:r w:rsidR="00176A34" w:rsidRPr="00873C4E">
        <w:rPr>
          <w:rFonts w:asciiTheme="minorHAnsi" w:hAnsiTheme="minorHAnsi"/>
          <w:sz w:val="22"/>
          <w:szCs w:val="22"/>
        </w:rPr>
        <w:t>)</w:t>
      </w:r>
      <w:r w:rsidRPr="00873C4E">
        <w:rPr>
          <w:rFonts w:asciiTheme="minorHAnsi" w:hAnsiTheme="minorHAnsi"/>
          <w:sz w:val="22"/>
          <w:szCs w:val="22"/>
        </w:rPr>
        <w:t xml:space="preserve"> shall equal to T</w:t>
      </w:r>
      <w:r w:rsidRPr="00873C4E">
        <w:rPr>
          <w:rFonts w:asciiTheme="minorHAnsi" w:hAnsiTheme="minorHAnsi"/>
          <w:sz w:val="22"/>
          <w:szCs w:val="22"/>
          <w:vertAlign w:val="subscript"/>
        </w:rPr>
        <w:t>Evaluate_out</w:t>
      </w:r>
      <w:r w:rsidRPr="00873C4E">
        <w:rPr>
          <w:rFonts w:asciiTheme="minorHAnsi" w:hAnsiTheme="minorHAnsi"/>
          <w:sz w:val="22"/>
          <w:szCs w:val="22"/>
        </w:rPr>
        <w:t xml:space="preserve"> + 40 ms.</w:t>
      </w:r>
      <w:bookmarkEnd w:id="25"/>
    </w:p>
    <w:p w:rsidR="00101A54" w:rsidRPr="00873C4E" w:rsidRDefault="000909B0" w:rsidP="00101A54">
      <w:pPr>
        <w:jc w:val="center"/>
        <w:rPr>
          <w:rFonts w:eastAsia="SimSun" w:cs="Calibri"/>
          <w:b/>
          <w:color w:val="000000"/>
          <w:lang w:val="en-GB" w:eastAsia="en-US"/>
        </w:rPr>
      </w:pPr>
      <w:r>
        <w:rPr>
          <w:noProof/>
        </w:rPr>
        <w:drawing>
          <wp:inline distT="0" distB="0" distL="0" distR="0" wp14:anchorId="15238776" wp14:editId="0F106A59">
            <wp:extent cx="4461844" cy="25200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61844" cy="2520000"/>
                    </a:xfrm>
                    <a:prstGeom prst="rect">
                      <a:avLst/>
                    </a:prstGeom>
                  </pic:spPr>
                </pic:pic>
              </a:graphicData>
            </a:graphic>
          </wp:inline>
        </w:drawing>
      </w:r>
    </w:p>
    <w:p w:rsidR="00F15C2D" w:rsidRPr="00873C4E" w:rsidRDefault="00101A54" w:rsidP="00DA0E5F">
      <w:pPr>
        <w:pStyle w:val="a3"/>
        <w:jc w:val="center"/>
        <w:rPr>
          <w:rFonts w:asciiTheme="minorHAnsi" w:hAnsiTheme="minorHAnsi" w:cs="Calibri"/>
          <w:b w:val="0"/>
          <w:color w:val="000000"/>
          <w:sz w:val="22"/>
          <w:szCs w:val="22"/>
          <w:lang w:val="en-GB" w:eastAsia="en-US"/>
        </w:rPr>
      </w:pPr>
      <w:bookmarkStart w:id="26" w:name="_Ref520902048"/>
      <w:r w:rsidRPr="00873C4E">
        <w:rPr>
          <w:rFonts w:asciiTheme="minorHAnsi" w:hAnsiTheme="minorHAnsi"/>
          <w:sz w:val="22"/>
          <w:szCs w:val="22"/>
        </w:rPr>
        <w:t xml:space="preserve">Figure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Figure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3</w:t>
      </w:r>
      <w:r w:rsidR="00C8540D" w:rsidRPr="00873C4E">
        <w:rPr>
          <w:rFonts w:asciiTheme="minorHAnsi" w:hAnsiTheme="minorHAnsi"/>
          <w:sz w:val="22"/>
          <w:szCs w:val="22"/>
        </w:rPr>
        <w:fldChar w:fldCharType="end"/>
      </w:r>
      <w:bookmarkEnd w:id="26"/>
      <w:r w:rsidRPr="00873C4E">
        <w:rPr>
          <w:rFonts w:asciiTheme="minorHAnsi" w:hAnsiTheme="minorHAnsi"/>
          <w:sz w:val="22"/>
          <w:szCs w:val="22"/>
        </w:rPr>
        <w:t>: SNR variation for OOS testing</w:t>
      </w:r>
    </w:p>
    <w:p w:rsidR="00F15C2D" w:rsidRPr="00873C4E" w:rsidRDefault="001D3289" w:rsidP="001D3289">
      <w:pPr>
        <w:pStyle w:val="1"/>
        <w:rPr>
          <w:rFonts w:asciiTheme="minorHAnsi" w:hAnsiTheme="minorHAnsi"/>
          <w:b/>
          <w:sz w:val="22"/>
          <w:szCs w:val="22"/>
        </w:rPr>
      </w:pPr>
      <w:r w:rsidRPr="00873C4E">
        <w:rPr>
          <w:rFonts w:asciiTheme="minorHAnsi" w:hAnsiTheme="minorHAnsi"/>
          <w:b/>
          <w:sz w:val="22"/>
          <w:szCs w:val="22"/>
        </w:rPr>
        <w:lastRenderedPageBreak/>
        <w:t>3.</w:t>
      </w:r>
      <w:r w:rsidR="00270DEF" w:rsidRPr="00873C4E">
        <w:rPr>
          <w:rFonts w:asciiTheme="minorHAnsi" w:hAnsiTheme="minorHAnsi"/>
          <w:b/>
          <w:sz w:val="22"/>
          <w:szCs w:val="22"/>
        </w:rPr>
        <w:t>4</w:t>
      </w:r>
      <w:r w:rsidRPr="00873C4E">
        <w:rPr>
          <w:rFonts w:asciiTheme="minorHAnsi" w:hAnsiTheme="minorHAnsi"/>
          <w:b/>
          <w:sz w:val="22"/>
          <w:szCs w:val="22"/>
        </w:rPr>
        <w:tab/>
      </w:r>
      <w:r w:rsidR="00F15C2D" w:rsidRPr="00873C4E">
        <w:rPr>
          <w:rFonts w:asciiTheme="minorHAnsi" w:hAnsiTheme="minorHAnsi"/>
          <w:b/>
          <w:sz w:val="22"/>
          <w:szCs w:val="22"/>
        </w:rPr>
        <w:t>INS RLM tests</w:t>
      </w:r>
    </w:p>
    <w:p w:rsidR="00DA553A" w:rsidRPr="00873C4E" w:rsidRDefault="00DA553A" w:rsidP="00DA553A">
      <w:pPr>
        <w:rPr>
          <w:rFonts w:eastAsia="SimSun" w:cs="Calibri"/>
          <w:color w:val="000000"/>
          <w:lang w:val="en-GB" w:eastAsia="en-US"/>
        </w:rPr>
      </w:pPr>
      <w:r w:rsidRPr="00873C4E">
        <w:rPr>
          <w:rFonts w:eastAsia="SimSun" w:cs="Calibri"/>
          <w:color w:val="000000"/>
          <w:lang w:val="en-GB" w:eastAsia="en-US"/>
        </w:rPr>
        <w:t xml:space="preserve">The SNR variation for INS testing is shown in </w:t>
      </w:r>
      <w:r w:rsidR="00F06002" w:rsidRPr="00873C4E">
        <w:fldChar w:fldCharType="begin"/>
      </w:r>
      <w:r w:rsidR="00F06002" w:rsidRPr="00873C4E">
        <w:instrText xml:space="preserve"> REF _Ref520902524 \h  \* MERGEFORMAT </w:instrText>
      </w:r>
      <w:r w:rsidR="00F06002" w:rsidRPr="00873C4E">
        <w:fldChar w:fldCharType="separate"/>
      </w:r>
      <w:r w:rsidR="004E1A1F" w:rsidRPr="00873C4E">
        <w:t xml:space="preserve">Figure </w:t>
      </w:r>
      <w:r w:rsidR="004E1A1F">
        <w:t>4</w:t>
      </w:r>
      <w:r w:rsidR="00F06002" w:rsidRPr="00873C4E">
        <w:fldChar w:fldCharType="end"/>
      </w:r>
      <w:r w:rsidRPr="00873C4E">
        <w:rPr>
          <w:rFonts w:eastAsia="SimSun" w:cs="Calibri"/>
          <w:color w:val="000000"/>
          <w:lang w:val="en-GB" w:eastAsia="en-US"/>
        </w:rPr>
        <w:t>. In INS test case design, there are two design goals</w:t>
      </w:r>
      <w:r w:rsidR="009F1DC0" w:rsidRPr="00873C4E">
        <w:rPr>
          <w:rFonts w:eastAsia="SimSun" w:cs="Calibri"/>
          <w:color w:val="000000"/>
          <w:lang w:val="en-GB" w:eastAsia="en-US"/>
        </w:rPr>
        <w:t xml:space="preserve"> listed below</w:t>
      </w:r>
      <w:r w:rsidRPr="00873C4E">
        <w:rPr>
          <w:rFonts w:eastAsia="SimSun" w:cs="Calibri"/>
          <w:color w:val="000000"/>
          <w:lang w:val="en-GB" w:eastAsia="en-US"/>
        </w:rPr>
        <w:t>. To achieve these two goals, the corresponding settings are provided.</w:t>
      </w:r>
      <w:r w:rsidR="00292343" w:rsidRPr="00873C4E">
        <w:rPr>
          <w:rFonts w:eastAsia="SimSun" w:cs="Calibri"/>
          <w:color w:val="000000"/>
          <w:lang w:val="en-GB" w:eastAsia="en-US"/>
        </w:rPr>
        <w:t xml:space="preserve"> </w:t>
      </w:r>
    </w:p>
    <w:p w:rsidR="00DA553A" w:rsidRPr="00873C4E" w:rsidRDefault="00DA553A" w:rsidP="00DA553A">
      <w:pPr>
        <w:pStyle w:val="a5"/>
        <w:numPr>
          <w:ilvl w:val="0"/>
          <w:numId w:val="18"/>
        </w:numPr>
        <w:rPr>
          <w:rFonts w:asciiTheme="minorHAnsi" w:eastAsia="SimSun" w:hAnsiTheme="minorHAnsi" w:cs="Calibri"/>
          <w:color w:val="000000"/>
          <w:sz w:val="22"/>
          <w:szCs w:val="22"/>
          <w:lang w:val="en-GB" w:eastAsia="en-US"/>
        </w:rPr>
      </w:pPr>
      <w:r w:rsidRPr="00873C4E">
        <w:rPr>
          <w:rFonts w:asciiTheme="minorHAnsi" w:eastAsia="SimSun" w:hAnsiTheme="minorHAnsi" w:cs="Calibri"/>
          <w:color w:val="000000"/>
          <w:sz w:val="22"/>
          <w:szCs w:val="22"/>
          <w:lang w:val="en-GB" w:eastAsia="en-US"/>
        </w:rPr>
        <w:t xml:space="preserve">At least one OOS indicator is </w:t>
      </w:r>
      <w:r w:rsidR="00176A34" w:rsidRPr="00873C4E">
        <w:rPr>
          <w:rFonts w:asciiTheme="minorHAnsi" w:eastAsia="SimSun" w:hAnsiTheme="minorHAnsi" w:cs="Calibri"/>
          <w:color w:val="000000"/>
          <w:sz w:val="22"/>
          <w:szCs w:val="22"/>
          <w:lang w:val="en-GB" w:eastAsia="en-US"/>
        </w:rPr>
        <w:t xml:space="preserve">sent </w:t>
      </w:r>
      <w:r w:rsidRPr="00873C4E">
        <w:rPr>
          <w:rFonts w:asciiTheme="minorHAnsi" w:eastAsia="SimSun" w:hAnsiTheme="minorHAnsi" w:cs="Calibri"/>
          <w:color w:val="000000"/>
          <w:sz w:val="22"/>
          <w:szCs w:val="22"/>
          <w:lang w:val="en-GB" w:eastAsia="en-US"/>
        </w:rPr>
        <w:t>to high layer between point B and point C</w:t>
      </w:r>
    </w:p>
    <w:p w:rsidR="00DA553A" w:rsidRPr="00873C4E" w:rsidRDefault="00DA553A" w:rsidP="00DA553A">
      <w:pPr>
        <w:pStyle w:val="a5"/>
        <w:numPr>
          <w:ilvl w:val="1"/>
          <w:numId w:val="18"/>
        </w:numPr>
        <w:rPr>
          <w:rFonts w:asciiTheme="minorHAnsi" w:eastAsia="SimSun" w:hAnsiTheme="minorHAnsi" w:cs="Calibri"/>
          <w:color w:val="000000"/>
          <w:sz w:val="22"/>
          <w:szCs w:val="22"/>
          <w:lang w:val="en-GB" w:eastAsia="en-US"/>
        </w:rPr>
      </w:pPr>
      <w:r w:rsidRPr="00873C4E">
        <w:rPr>
          <w:rFonts w:asciiTheme="minorHAnsi" w:eastAsia="SimSun" w:hAnsiTheme="minorHAnsi" w:cs="Calibri"/>
          <w:color w:val="000000"/>
          <w:sz w:val="22"/>
          <w:szCs w:val="22"/>
          <w:lang w:val="en-GB" w:eastAsia="en-US"/>
        </w:rPr>
        <w:t xml:space="preserve">T3 &gt; </w:t>
      </w:r>
      <w:r w:rsidRPr="00873C4E">
        <w:rPr>
          <w:rFonts w:asciiTheme="minorHAnsi" w:hAnsiTheme="minorHAnsi"/>
          <w:sz w:val="22"/>
          <w:szCs w:val="22"/>
        </w:rPr>
        <w:t>T</w:t>
      </w:r>
      <w:r w:rsidRPr="00873C4E">
        <w:rPr>
          <w:rFonts w:asciiTheme="minorHAnsi" w:hAnsiTheme="minorHAnsi"/>
          <w:sz w:val="22"/>
          <w:szCs w:val="22"/>
          <w:vertAlign w:val="subscript"/>
        </w:rPr>
        <w:t>Evaluate_out</w:t>
      </w:r>
      <w:r w:rsidRPr="00873C4E">
        <w:rPr>
          <w:rFonts w:asciiTheme="minorHAnsi" w:hAnsiTheme="minorHAnsi"/>
          <w:sz w:val="22"/>
          <w:szCs w:val="22"/>
        </w:rPr>
        <w:t>.</w:t>
      </w:r>
      <w:r w:rsidRPr="00873C4E">
        <w:rPr>
          <w:rFonts w:asciiTheme="minorHAnsi" w:hAnsiTheme="minorHAnsi"/>
          <w:sz w:val="22"/>
          <w:szCs w:val="22"/>
          <w:vertAlign w:val="subscript"/>
        </w:rPr>
        <w:t xml:space="preserve"> </w:t>
      </w:r>
      <w:r w:rsidRPr="00873C4E">
        <w:rPr>
          <w:rFonts w:asciiTheme="minorHAnsi" w:hAnsiTheme="minorHAnsi"/>
          <w:sz w:val="22"/>
          <w:szCs w:val="22"/>
        </w:rPr>
        <w:t xml:space="preserve"> </w:t>
      </w:r>
      <w:r w:rsidRPr="00873C4E">
        <w:rPr>
          <w:rFonts w:asciiTheme="minorHAnsi" w:eastAsia="SimSun" w:hAnsiTheme="minorHAnsi" w:cs="Calibri"/>
          <w:color w:val="000000"/>
          <w:sz w:val="22"/>
          <w:szCs w:val="22"/>
          <w:lang w:val="en-GB" w:eastAsia="en-US"/>
        </w:rPr>
        <w:t xml:space="preserve"> </w:t>
      </w:r>
    </w:p>
    <w:p w:rsidR="00DA553A" w:rsidRPr="00873C4E" w:rsidRDefault="00DA553A" w:rsidP="00DA553A">
      <w:pPr>
        <w:pStyle w:val="a5"/>
        <w:numPr>
          <w:ilvl w:val="0"/>
          <w:numId w:val="18"/>
        </w:numPr>
        <w:rPr>
          <w:rFonts w:asciiTheme="minorHAnsi" w:eastAsia="SimSun" w:hAnsiTheme="minorHAnsi" w:cs="Calibri"/>
          <w:color w:val="000000"/>
          <w:sz w:val="22"/>
          <w:szCs w:val="22"/>
          <w:lang w:val="en-GB" w:eastAsia="en-US"/>
        </w:rPr>
      </w:pPr>
      <w:r w:rsidRPr="00873C4E">
        <w:rPr>
          <w:rFonts w:asciiTheme="minorHAnsi" w:eastAsia="SimSun" w:hAnsiTheme="minorHAnsi" w:cs="Calibri"/>
          <w:color w:val="000000"/>
          <w:sz w:val="22"/>
          <w:szCs w:val="22"/>
          <w:lang w:val="en-GB" w:eastAsia="en-US"/>
        </w:rPr>
        <w:t xml:space="preserve">Before point F, </w:t>
      </w:r>
      <w:r w:rsidR="002F7547" w:rsidRPr="00873C4E">
        <w:rPr>
          <w:rFonts w:asciiTheme="minorHAnsi" w:eastAsia="SimSun" w:hAnsiTheme="minorHAnsi" w:cs="Calibri"/>
          <w:color w:val="000000"/>
          <w:sz w:val="22"/>
          <w:szCs w:val="22"/>
          <w:lang w:val="en-GB" w:eastAsia="en-US"/>
        </w:rPr>
        <w:t xml:space="preserve">as shown in </w:t>
      </w:r>
      <w:r w:rsidR="00F06002" w:rsidRPr="00873C4E">
        <w:rPr>
          <w:sz w:val="22"/>
          <w:szCs w:val="22"/>
        </w:rPr>
        <w:fldChar w:fldCharType="begin"/>
      </w:r>
      <w:r w:rsidR="00F06002" w:rsidRPr="00873C4E">
        <w:rPr>
          <w:sz w:val="22"/>
          <w:szCs w:val="22"/>
        </w:rPr>
        <w:instrText xml:space="preserve"> REF _Ref521354766 \h  \* MERGEFORMAT </w:instrText>
      </w:r>
      <w:r w:rsidR="00F06002" w:rsidRPr="00873C4E">
        <w:rPr>
          <w:sz w:val="22"/>
          <w:szCs w:val="22"/>
        </w:rPr>
      </w:r>
      <w:r w:rsidR="00F06002" w:rsidRPr="00873C4E">
        <w:rPr>
          <w:sz w:val="22"/>
          <w:szCs w:val="22"/>
        </w:rPr>
        <w:fldChar w:fldCharType="separate"/>
      </w:r>
      <w:r w:rsidR="004E1A1F" w:rsidRPr="004E1A1F">
        <w:rPr>
          <w:rFonts w:asciiTheme="minorHAnsi" w:eastAsia="SimSun" w:hAnsiTheme="minorHAnsi" w:cs="Calibri"/>
          <w:color w:val="000000"/>
          <w:sz w:val="22"/>
          <w:szCs w:val="22"/>
          <w:lang w:val="en-GB" w:eastAsia="en-US"/>
        </w:rPr>
        <w:t>Figure 5</w:t>
      </w:r>
      <w:r w:rsidR="00F06002" w:rsidRPr="00873C4E">
        <w:rPr>
          <w:sz w:val="22"/>
          <w:szCs w:val="22"/>
        </w:rPr>
        <w:fldChar w:fldCharType="end"/>
      </w:r>
      <w:r w:rsidR="002F7547" w:rsidRPr="00873C4E">
        <w:rPr>
          <w:rFonts w:asciiTheme="minorHAnsi" w:eastAsia="SimSun" w:hAnsiTheme="minorHAnsi" w:cs="Calibri"/>
          <w:color w:val="000000"/>
          <w:sz w:val="22"/>
          <w:szCs w:val="22"/>
          <w:lang w:val="en-GB" w:eastAsia="en-US"/>
        </w:rPr>
        <w:t xml:space="preserve">, </w:t>
      </w:r>
      <w:r w:rsidRPr="00873C4E">
        <w:rPr>
          <w:rFonts w:asciiTheme="minorHAnsi" w:eastAsia="SimSun" w:hAnsiTheme="minorHAnsi" w:cs="Calibri"/>
          <w:color w:val="000000"/>
          <w:sz w:val="22"/>
          <w:szCs w:val="22"/>
          <w:lang w:val="en-GB" w:eastAsia="en-US"/>
        </w:rPr>
        <w:t xml:space="preserve">UE shall </w:t>
      </w:r>
      <w:r w:rsidR="00176A34" w:rsidRPr="00873C4E">
        <w:rPr>
          <w:rFonts w:asciiTheme="minorHAnsi" w:eastAsia="SimSun" w:hAnsiTheme="minorHAnsi" w:cs="Calibri"/>
          <w:color w:val="000000"/>
          <w:sz w:val="22"/>
          <w:szCs w:val="22"/>
          <w:lang w:val="en-GB" w:eastAsia="en-US"/>
        </w:rPr>
        <w:t>never stop</w:t>
      </w:r>
      <w:r w:rsidR="00AE1283" w:rsidRPr="00873C4E">
        <w:rPr>
          <w:rFonts w:asciiTheme="minorHAnsi" w:eastAsia="SimSun" w:hAnsiTheme="minorHAnsi" w:cs="Calibri"/>
          <w:color w:val="000000"/>
          <w:sz w:val="22"/>
          <w:szCs w:val="22"/>
          <w:lang w:val="en-GB" w:eastAsia="en-US"/>
        </w:rPr>
        <w:t xml:space="preserve"> periodic</w:t>
      </w:r>
      <w:r w:rsidR="00176A34" w:rsidRPr="00873C4E">
        <w:rPr>
          <w:rFonts w:asciiTheme="minorHAnsi" w:eastAsia="SimSun" w:hAnsiTheme="minorHAnsi" w:cs="Calibri"/>
          <w:color w:val="000000"/>
          <w:sz w:val="22"/>
          <w:szCs w:val="22"/>
          <w:lang w:val="en-GB" w:eastAsia="en-US"/>
        </w:rPr>
        <w:t xml:space="preserve"> </w:t>
      </w:r>
      <w:r w:rsidRPr="00873C4E">
        <w:rPr>
          <w:rFonts w:asciiTheme="minorHAnsi" w:eastAsia="SimSun" w:hAnsiTheme="minorHAnsi" w:cs="Calibri"/>
          <w:color w:val="000000"/>
          <w:sz w:val="22"/>
          <w:szCs w:val="22"/>
          <w:lang w:val="en-GB" w:eastAsia="en-US"/>
        </w:rPr>
        <w:t>UL transmission. Considering INS evaluation period, it also mean</w:t>
      </w:r>
      <w:r w:rsidR="00603A6A" w:rsidRPr="00873C4E">
        <w:rPr>
          <w:rFonts w:asciiTheme="minorHAnsi" w:eastAsia="SimSun" w:hAnsiTheme="minorHAnsi" w:cs="Calibri"/>
          <w:color w:val="000000"/>
          <w:sz w:val="22"/>
          <w:szCs w:val="22"/>
          <w:lang w:val="en-GB" w:eastAsia="en-US"/>
        </w:rPr>
        <w:t>s</w:t>
      </w:r>
      <w:r w:rsidRPr="00873C4E">
        <w:rPr>
          <w:rFonts w:asciiTheme="minorHAnsi" w:eastAsia="SimSun" w:hAnsiTheme="minorHAnsi" w:cs="Calibri"/>
          <w:color w:val="000000"/>
          <w:sz w:val="22"/>
          <w:szCs w:val="22"/>
          <w:lang w:val="en-GB" w:eastAsia="en-US"/>
        </w:rPr>
        <w:t xml:space="preserve"> that T310 cannot expire before one INS indicator is sent to high layer.</w:t>
      </w:r>
      <w:r w:rsidR="002F7547" w:rsidRPr="00873C4E">
        <w:rPr>
          <w:rFonts w:asciiTheme="minorHAnsi" w:eastAsia="SimSun" w:hAnsiTheme="minorHAnsi" w:cs="Calibri"/>
          <w:color w:val="000000"/>
          <w:sz w:val="22"/>
          <w:szCs w:val="22"/>
          <w:lang w:val="en-GB" w:eastAsia="en-US"/>
        </w:rPr>
        <w:t xml:space="preserve"> </w:t>
      </w:r>
    </w:p>
    <w:p w:rsidR="00DA553A" w:rsidRPr="00873C4E" w:rsidRDefault="00DA553A" w:rsidP="00DA553A">
      <w:pPr>
        <w:pStyle w:val="a5"/>
        <w:numPr>
          <w:ilvl w:val="1"/>
          <w:numId w:val="18"/>
        </w:numPr>
        <w:rPr>
          <w:rFonts w:asciiTheme="minorHAnsi" w:eastAsia="SimSun" w:hAnsiTheme="minorHAnsi" w:cs="Calibri"/>
          <w:color w:val="000000"/>
          <w:sz w:val="22"/>
          <w:szCs w:val="22"/>
          <w:lang w:val="en-GB" w:eastAsia="en-US"/>
        </w:rPr>
      </w:pPr>
      <w:r w:rsidRPr="00873C4E">
        <w:rPr>
          <w:rFonts w:asciiTheme="minorHAnsi" w:eastAsia="SimSun" w:hAnsiTheme="minorHAnsi" w:cs="Calibri"/>
          <w:color w:val="000000"/>
          <w:sz w:val="22"/>
          <w:szCs w:val="22"/>
          <w:lang w:val="en-GB" w:eastAsia="en-US"/>
        </w:rPr>
        <w:t>T310 &gt;= T3+T4+T</w:t>
      </w:r>
      <w:r w:rsidRPr="00873C4E">
        <w:rPr>
          <w:rFonts w:asciiTheme="minorHAnsi" w:hAnsiTheme="minorHAnsi"/>
          <w:sz w:val="22"/>
          <w:szCs w:val="22"/>
          <w:vertAlign w:val="subscript"/>
        </w:rPr>
        <w:t>Evaluate_in</w:t>
      </w:r>
      <w:r w:rsidR="0037097D" w:rsidRPr="00873C4E">
        <w:rPr>
          <w:rFonts w:asciiTheme="minorHAnsi" w:eastAsia="SimSun" w:hAnsiTheme="minorHAnsi" w:cs="Calibri"/>
          <w:color w:val="000000"/>
          <w:sz w:val="22"/>
          <w:szCs w:val="22"/>
          <w:lang w:val="en-GB" w:eastAsia="en-US"/>
        </w:rPr>
        <w:t xml:space="preserve"> + </w:t>
      </w:r>
      <w:r w:rsidR="001F48F0" w:rsidRPr="00873C4E">
        <w:rPr>
          <w:rFonts w:asciiTheme="minorHAnsi" w:eastAsia="SimSun" w:hAnsiTheme="minorHAnsi" w:cs="Calibri"/>
          <w:color w:val="000000"/>
          <w:sz w:val="22"/>
          <w:szCs w:val="22"/>
          <w:lang w:val="en-GB" w:eastAsia="en-US"/>
        </w:rPr>
        <w:t>SSB burst duration</w:t>
      </w:r>
    </w:p>
    <w:p w:rsidR="002F7547" w:rsidRPr="00873C4E" w:rsidRDefault="002F7547" w:rsidP="002F7547">
      <w:pPr>
        <w:pStyle w:val="a5"/>
        <w:numPr>
          <w:ilvl w:val="0"/>
          <w:numId w:val="18"/>
        </w:numPr>
        <w:rPr>
          <w:rFonts w:asciiTheme="minorHAnsi" w:eastAsia="SimSun" w:hAnsiTheme="minorHAnsi" w:cs="Calibri"/>
          <w:color w:val="000000"/>
          <w:sz w:val="22"/>
          <w:szCs w:val="22"/>
          <w:lang w:val="en-GB" w:eastAsia="en-US"/>
        </w:rPr>
      </w:pPr>
      <w:r w:rsidRPr="00873C4E">
        <w:rPr>
          <w:rFonts w:asciiTheme="minorHAnsi" w:eastAsia="SimSun" w:hAnsiTheme="minorHAnsi" w:cs="Calibri"/>
          <w:color w:val="000000"/>
          <w:sz w:val="22"/>
          <w:szCs w:val="22"/>
          <w:lang w:val="en-GB" w:eastAsia="en-US"/>
        </w:rPr>
        <w:t xml:space="preserve">As shown in </w:t>
      </w:r>
      <w:r w:rsidR="00F06002" w:rsidRPr="00873C4E">
        <w:rPr>
          <w:sz w:val="22"/>
          <w:szCs w:val="22"/>
        </w:rPr>
        <w:fldChar w:fldCharType="begin"/>
      </w:r>
      <w:r w:rsidR="00F06002" w:rsidRPr="00873C4E">
        <w:rPr>
          <w:sz w:val="22"/>
          <w:szCs w:val="22"/>
        </w:rPr>
        <w:instrText xml:space="preserve"> REF _Ref521354785 \h  \* MERGEFORMAT </w:instrText>
      </w:r>
      <w:r w:rsidR="00F06002" w:rsidRPr="00873C4E">
        <w:rPr>
          <w:sz w:val="22"/>
          <w:szCs w:val="22"/>
        </w:rPr>
      </w:r>
      <w:r w:rsidR="00F06002" w:rsidRPr="00873C4E">
        <w:rPr>
          <w:sz w:val="22"/>
          <w:szCs w:val="22"/>
        </w:rPr>
        <w:fldChar w:fldCharType="separate"/>
      </w:r>
      <w:r w:rsidR="004E1A1F" w:rsidRPr="004E1A1F">
        <w:rPr>
          <w:rFonts w:asciiTheme="minorHAnsi" w:eastAsia="SimSun" w:hAnsiTheme="minorHAnsi" w:cs="Calibri"/>
          <w:color w:val="000000"/>
          <w:sz w:val="22"/>
          <w:szCs w:val="22"/>
          <w:lang w:val="en-GB" w:eastAsia="en-US"/>
        </w:rPr>
        <w:t>Figure 6</w:t>
      </w:r>
      <w:r w:rsidR="00F06002" w:rsidRPr="00873C4E">
        <w:rPr>
          <w:sz w:val="22"/>
          <w:szCs w:val="22"/>
        </w:rPr>
        <w:fldChar w:fldCharType="end"/>
      </w:r>
      <w:r w:rsidRPr="00873C4E">
        <w:rPr>
          <w:rFonts w:asciiTheme="minorHAnsi" w:eastAsia="SimSun" w:hAnsiTheme="minorHAnsi" w:cs="Calibri"/>
          <w:color w:val="000000"/>
          <w:sz w:val="22"/>
          <w:szCs w:val="22"/>
          <w:lang w:val="en-GB" w:eastAsia="en-US"/>
        </w:rPr>
        <w:t xml:space="preserve">, </w:t>
      </w:r>
      <w:r w:rsidR="00603A6A" w:rsidRPr="00873C4E">
        <w:rPr>
          <w:rFonts w:asciiTheme="minorHAnsi" w:eastAsia="SimSun" w:hAnsiTheme="minorHAnsi" w:cs="Calibri"/>
          <w:color w:val="000000"/>
          <w:sz w:val="22"/>
          <w:szCs w:val="22"/>
          <w:lang w:val="en-GB" w:eastAsia="en-US"/>
        </w:rPr>
        <w:t xml:space="preserve">testing </w:t>
      </w:r>
      <w:r w:rsidRPr="00873C4E">
        <w:rPr>
          <w:rFonts w:asciiTheme="minorHAnsi" w:eastAsia="SimSun" w:hAnsiTheme="minorHAnsi" w:cs="Calibri"/>
          <w:color w:val="000000"/>
          <w:sz w:val="22"/>
          <w:szCs w:val="22"/>
          <w:lang w:val="en-GB" w:eastAsia="en-US"/>
        </w:rPr>
        <w:t>time shall be long enough to test UE with late OOS indicator.</w:t>
      </w:r>
    </w:p>
    <w:p w:rsidR="00DA553A" w:rsidRPr="00873C4E" w:rsidRDefault="00873C4E" w:rsidP="002F7547">
      <w:pPr>
        <w:pStyle w:val="a5"/>
        <w:numPr>
          <w:ilvl w:val="1"/>
          <w:numId w:val="18"/>
        </w:numPr>
        <w:rPr>
          <w:rFonts w:asciiTheme="minorHAnsi" w:eastAsia="SimSun" w:hAnsiTheme="minorHAnsi" w:cs="Calibri"/>
          <w:color w:val="000000"/>
          <w:sz w:val="22"/>
          <w:szCs w:val="22"/>
          <w:lang w:val="en-GB" w:eastAsia="en-US"/>
        </w:rPr>
      </w:pPr>
      <w:r>
        <w:rPr>
          <w:rFonts w:asciiTheme="minorHAnsi" w:eastAsia="SimSun" w:hAnsiTheme="minorHAnsi" w:cs="Calibri"/>
          <w:color w:val="000000"/>
          <w:sz w:val="22"/>
          <w:szCs w:val="22"/>
          <w:lang w:val="en-GB" w:eastAsia="en-US"/>
        </w:rPr>
        <w:t>D1</w:t>
      </w:r>
      <w:r w:rsidRPr="00873C4E">
        <w:rPr>
          <w:rFonts w:asciiTheme="minorHAnsi" w:eastAsia="SimSun" w:hAnsiTheme="minorHAnsi" w:cs="Calibri"/>
          <w:color w:val="000000"/>
          <w:sz w:val="22"/>
          <w:szCs w:val="22"/>
          <w:lang w:val="en-GB" w:eastAsia="en-US"/>
        </w:rPr>
        <w:t xml:space="preserve"> </w:t>
      </w:r>
      <w:r w:rsidR="002F7547" w:rsidRPr="00873C4E">
        <w:rPr>
          <w:rFonts w:asciiTheme="minorHAnsi" w:eastAsia="SimSun" w:hAnsiTheme="minorHAnsi" w:cs="Calibri"/>
          <w:color w:val="000000"/>
          <w:sz w:val="22"/>
          <w:szCs w:val="22"/>
          <w:lang w:val="en-GB" w:eastAsia="en-US"/>
        </w:rPr>
        <w:t xml:space="preserve">&gt; </w:t>
      </w:r>
      <w:r w:rsidR="002F7547" w:rsidRPr="00873C4E">
        <w:rPr>
          <w:rFonts w:asciiTheme="minorHAnsi" w:hAnsiTheme="minorHAnsi"/>
          <w:sz w:val="22"/>
          <w:szCs w:val="22"/>
        </w:rPr>
        <w:t>T</w:t>
      </w:r>
      <w:r w:rsidR="002F7547" w:rsidRPr="00873C4E">
        <w:rPr>
          <w:rFonts w:asciiTheme="minorHAnsi" w:hAnsiTheme="minorHAnsi"/>
          <w:sz w:val="22"/>
          <w:szCs w:val="22"/>
          <w:vertAlign w:val="subscript"/>
        </w:rPr>
        <w:t>Evaluate_out</w:t>
      </w:r>
      <w:r w:rsidR="002F7547" w:rsidRPr="00873C4E">
        <w:rPr>
          <w:rFonts w:asciiTheme="minorHAnsi" w:eastAsia="SimSun" w:hAnsiTheme="minorHAnsi" w:cs="Calibri"/>
          <w:color w:val="000000"/>
          <w:sz w:val="22"/>
          <w:szCs w:val="22"/>
          <w:lang w:val="en-GB" w:eastAsia="en-US"/>
        </w:rPr>
        <w:t xml:space="preserve"> + T310 + 40 – T3 –T4</w:t>
      </w:r>
    </w:p>
    <w:p w:rsidR="001F48F0" w:rsidRPr="00873C4E" w:rsidRDefault="001F48F0" w:rsidP="00292343">
      <w:pPr>
        <w:rPr>
          <w:rFonts w:eastAsia="SimSun" w:cs="Calibri"/>
          <w:b/>
          <w:color w:val="000000"/>
          <w:lang w:val="en-GB" w:eastAsia="en-US"/>
        </w:rPr>
      </w:pPr>
      <w:r w:rsidRPr="00873C4E">
        <w:rPr>
          <w:rFonts w:eastAsia="SimSun" w:cs="Calibri"/>
          <w:b/>
          <w:color w:val="000000"/>
          <w:lang w:val="en-GB" w:eastAsia="en-US"/>
        </w:rPr>
        <w:t>Note: According to TS 38.133, T</w:t>
      </w:r>
      <w:r w:rsidRPr="00873C4E">
        <w:rPr>
          <w:b/>
          <w:vertAlign w:val="subscript"/>
        </w:rPr>
        <w:t>Evaluate_in</w:t>
      </w:r>
      <w:r w:rsidRPr="00873C4E">
        <w:rPr>
          <w:b/>
        </w:rPr>
        <w:t xml:space="preserve"> in non-DRX mode is used in the above bullets.</w:t>
      </w:r>
    </w:p>
    <w:p w:rsidR="00292343" w:rsidRPr="00873C4E" w:rsidRDefault="00BA617B" w:rsidP="00292343">
      <w:pPr>
        <w:rPr>
          <w:rFonts w:cs="v4.2.0"/>
        </w:rPr>
      </w:pPr>
      <w:r>
        <w:rPr>
          <w:rFonts w:eastAsia="SimSun" w:cs="Calibri"/>
          <w:noProof/>
          <w:color w:val="000000"/>
        </w:rPr>
        <w:pict>
          <v:shape id="文字方塊 2" o:spid="_x0000_s1027" type="#_x0000_t202" style="position:absolute;margin-left:-4.1pt;margin-top:4pt;width:490.85pt;height:94.55pt;z-index:25166028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" fillcolor="white [3201]" strokeweight=".5pt">
            <v:textbox>
              <w:txbxContent>
                <w:p w:rsidR="00292343" w:rsidRDefault="00292343" w:rsidP="00292343">
                  <w:pPr>
                    <w:rPr>
                      <w:rFonts w:cs="v4.2.0"/>
                    </w:rPr>
                  </w:pPr>
                  <w:r>
                    <w:rPr>
                      <w:rFonts w:cs="v4.2.0"/>
                    </w:rPr>
                    <w:t>TS 38.133 section 8.1.6</w:t>
                  </w:r>
                </w:p>
                <w:p w:rsidR="00292343" w:rsidRPr="00292343" w:rsidRDefault="00292343">
                  <w:pPr>
                    <w:rPr>
                      <w:rFonts w:cs="v4.2.0"/>
                    </w:rPr>
                  </w:pPr>
                  <w:r>
                    <w:rPr>
                      <w:rFonts w:cs="v4.2.0"/>
                    </w:rPr>
                    <w:t>U</w:t>
                  </w:r>
                  <w:r w:rsidRPr="00D84A76">
                    <w:rPr>
                      <w:rFonts w:cs="v4.2.0"/>
                    </w:rPr>
                    <w:t xml:space="preserve">pon start of T310 timer as specified in </w:t>
                  </w:r>
                  <w:r w:rsidRPr="00D84A76">
                    <w:t>TS 38.331 </w:t>
                  </w:r>
                  <w:r w:rsidRPr="00D84A76">
                    <w:rPr>
                      <w:rFonts w:cs="v4.2.0"/>
                    </w:rPr>
                    <w:t>[2], the UE shall monitor the configured RLM-RS resources for recovery using the evaluation period and Layer 1 indication interval corresponding to the non-DRX mode until the expiry or stop of T310 timer.</w:t>
                  </w:r>
                  <w:r>
                    <w:rPr>
                      <w:rFonts w:cs="v4.2.0"/>
                    </w:rPr>
                    <w:t xml:space="preserve"> </w:t>
                  </w:r>
                </w:p>
              </w:txbxContent>
            </v:textbox>
            <w10:wrap anchorx="margin"/>
          </v:shape>
        </w:pict>
      </w:r>
    </w:p>
    <w:p w:rsidR="00292343" w:rsidRPr="00873C4E" w:rsidRDefault="00292343" w:rsidP="00292343">
      <w:pPr>
        <w:rPr>
          <w:rFonts w:eastAsia="MS Mincho"/>
        </w:rPr>
      </w:pPr>
      <w:r w:rsidRPr="00873C4E">
        <w:rPr>
          <w:rFonts w:cs="v4.2.0"/>
        </w:rPr>
        <w:t xml:space="preserve"> Therefore, </w:t>
      </w:r>
      <w:r w:rsidRPr="00873C4E">
        <w:rPr>
          <w:rFonts w:eastAsia="SimSun" w:cs="Calibri"/>
          <w:color w:val="000000"/>
          <w:lang w:val="en-GB" w:eastAsia="en-US"/>
        </w:rPr>
        <w:t>T</w:t>
      </w:r>
      <w:r w:rsidRPr="00873C4E">
        <w:rPr>
          <w:vertAlign w:val="subscript"/>
        </w:rPr>
        <w:t xml:space="preserve">Evaluate_in </w:t>
      </w:r>
    </w:p>
    <w:p w:rsidR="00292343" w:rsidRPr="00873C4E" w:rsidRDefault="00292343" w:rsidP="00292343">
      <w:pPr>
        <w:pStyle w:val="a5"/>
        <w:ind w:left="0"/>
        <w:rPr>
          <w:rFonts w:asciiTheme="minorHAnsi" w:eastAsia="SimSun" w:hAnsiTheme="minorHAnsi" w:cs="Calibri"/>
          <w:color w:val="000000"/>
          <w:sz w:val="22"/>
          <w:szCs w:val="22"/>
          <w:lang w:eastAsia="en-US"/>
        </w:rPr>
      </w:pPr>
    </w:p>
    <w:p w:rsidR="001F48F0" w:rsidRPr="00873C4E" w:rsidRDefault="001F48F0" w:rsidP="00292343">
      <w:pPr>
        <w:pStyle w:val="a5"/>
        <w:ind w:left="0"/>
        <w:rPr>
          <w:rFonts w:asciiTheme="minorHAnsi" w:eastAsia="SimSun" w:hAnsiTheme="minorHAnsi" w:cs="Calibri"/>
          <w:color w:val="000000"/>
          <w:sz w:val="22"/>
          <w:szCs w:val="22"/>
          <w:lang w:eastAsia="en-US"/>
        </w:rPr>
      </w:pPr>
    </w:p>
    <w:p w:rsidR="001F48F0" w:rsidRPr="00873C4E" w:rsidRDefault="001F48F0" w:rsidP="00292343">
      <w:pPr>
        <w:pStyle w:val="a5"/>
        <w:ind w:left="0"/>
        <w:rPr>
          <w:rFonts w:asciiTheme="minorHAnsi" w:eastAsia="SimSun" w:hAnsiTheme="minorHAnsi" w:cs="Calibri"/>
          <w:color w:val="000000"/>
          <w:sz w:val="22"/>
          <w:szCs w:val="22"/>
          <w:lang w:eastAsia="en-US"/>
        </w:rPr>
      </w:pPr>
    </w:p>
    <w:p w:rsidR="001F48F0" w:rsidRPr="00873C4E" w:rsidRDefault="001F48F0" w:rsidP="00292343">
      <w:pPr>
        <w:pStyle w:val="a5"/>
        <w:ind w:left="0"/>
        <w:rPr>
          <w:rFonts w:asciiTheme="minorHAnsi" w:eastAsia="SimSun" w:hAnsiTheme="minorHAnsi" w:cs="Calibri"/>
          <w:color w:val="000000"/>
          <w:sz w:val="22"/>
          <w:szCs w:val="22"/>
          <w:lang w:eastAsia="en-US"/>
        </w:rPr>
      </w:pPr>
    </w:p>
    <w:p w:rsidR="00167F1C" w:rsidRPr="00873C4E" w:rsidRDefault="00873C4E" w:rsidP="00167F1C">
      <w:pPr>
        <w:rPr>
          <w:rFonts w:eastAsia="SimSun" w:cs="Calibri"/>
          <w:b/>
          <w:color w:val="000000"/>
          <w:lang w:val="en-GB" w:eastAsia="en-US"/>
        </w:rPr>
      </w:pPr>
      <w:r>
        <w:rPr>
          <w:noProof/>
        </w:rPr>
        <w:drawing>
          <wp:inline distT="0" distB="0" distL="0" distR="0" wp14:anchorId="03CC9FD1" wp14:editId="5C1BD357">
            <wp:extent cx="6120765" cy="285242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852420"/>
                    </a:xfrm>
                    <a:prstGeom prst="rect">
                      <a:avLst/>
                    </a:prstGeom>
                  </pic:spPr>
                </pic:pic>
              </a:graphicData>
            </a:graphic>
          </wp:inline>
        </w:drawing>
      </w:r>
    </w:p>
    <w:p w:rsidR="00101A54" w:rsidRPr="00873C4E" w:rsidRDefault="00101A54" w:rsidP="00101A54">
      <w:pPr>
        <w:pStyle w:val="a3"/>
        <w:jc w:val="center"/>
        <w:rPr>
          <w:rFonts w:asciiTheme="minorHAnsi" w:hAnsiTheme="minorHAnsi"/>
          <w:sz w:val="22"/>
          <w:szCs w:val="22"/>
        </w:rPr>
      </w:pPr>
      <w:bookmarkStart w:id="27" w:name="_Ref520902524"/>
      <w:r w:rsidRPr="00873C4E">
        <w:rPr>
          <w:rFonts w:asciiTheme="minorHAnsi" w:hAnsiTheme="minorHAnsi"/>
          <w:sz w:val="22"/>
          <w:szCs w:val="22"/>
        </w:rPr>
        <w:t xml:space="preserve">Figure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Figure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4</w:t>
      </w:r>
      <w:r w:rsidR="00C8540D" w:rsidRPr="00873C4E">
        <w:rPr>
          <w:rFonts w:asciiTheme="minorHAnsi" w:hAnsiTheme="minorHAnsi"/>
          <w:sz w:val="22"/>
          <w:szCs w:val="22"/>
        </w:rPr>
        <w:fldChar w:fldCharType="end"/>
      </w:r>
      <w:bookmarkEnd w:id="27"/>
      <w:r w:rsidRPr="00873C4E">
        <w:rPr>
          <w:rFonts w:asciiTheme="minorHAnsi" w:hAnsiTheme="minorHAnsi"/>
          <w:sz w:val="22"/>
          <w:szCs w:val="22"/>
        </w:rPr>
        <w:t>: SNR variation for INS testing</w:t>
      </w:r>
    </w:p>
    <w:p w:rsidR="002F7547" w:rsidRPr="00873C4E" w:rsidRDefault="002F7547" w:rsidP="002F7547">
      <w:pPr>
        <w:rPr>
          <w:lang w:eastAsia="ko-KR"/>
        </w:rPr>
      </w:pPr>
    </w:p>
    <w:p w:rsidR="002F7547" w:rsidRPr="00873C4E" w:rsidRDefault="00873C4E" w:rsidP="002F7547">
      <w:pPr>
        <w:rPr>
          <w:lang w:eastAsia="ko-KR"/>
        </w:rPr>
      </w:pPr>
      <w:r>
        <w:rPr>
          <w:noProof/>
        </w:rPr>
        <w:lastRenderedPageBreak/>
        <w:drawing>
          <wp:inline distT="0" distB="0" distL="0" distR="0" wp14:anchorId="32879636" wp14:editId="169A54C9">
            <wp:extent cx="6120765" cy="317436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174365"/>
                    </a:xfrm>
                    <a:prstGeom prst="rect">
                      <a:avLst/>
                    </a:prstGeom>
                  </pic:spPr>
                </pic:pic>
              </a:graphicData>
            </a:graphic>
          </wp:inline>
        </w:drawing>
      </w:r>
    </w:p>
    <w:p w:rsidR="002F7547" w:rsidRPr="00873C4E" w:rsidRDefault="002F7547" w:rsidP="002F7547">
      <w:pPr>
        <w:pStyle w:val="a3"/>
        <w:jc w:val="center"/>
        <w:rPr>
          <w:sz w:val="22"/>
          <w:szCs w:val="22"/>
        </w:rPr>
      </w:pPr>
      <w:bookmarkStart w:id="28" w:name="_Ref521354766"/>
      <w:r w:rsidRPr="00873C4E">
        <w:rPr>
          <w:sz w:val="22"/>
          <w:szCs w:val="22"/>
        </w:rPr>
        <w:t xml:space="preserve">Figure </w:t>
      </w:r>
      <w:r w:rsidR="0076744C" w:rsidRPr="00873C4E">
        <w:rPr>
          <w:sz w:val="22"/>
          <w:szCs w:val="22"/>
        </w:rPr>
        <w:fldChar w:fldCharType="begin"/>
      </w:r>
      <w:r w:rsidR="0076744C" w:rsidRPr="00873C4E">
        <w:rPr>
          <w:sz w:val="22"/>
          <w:szCs w:val="22"/>
        </w:rPr>
        <w:instrText xml:space="preserve"> SEQ Figure \* ARABIC </w:instrText>
      </w:r>
      <w:r w:rsidR="0076744C" w:rsidRPr="00873C4E">
        <w:rPr>
          <w:sz w:val="22"/>
          <w:szCs w:val="22"/>
        </w:rPr>
        <w:fldChar w:fldCharType="separate"/>
      </w:r>
      <w:r w:rsidR="004E1A1F">
        <w:rPr>
          <w:noProof/>
          <w:sz w:val="22"/>
          <w:szCs w:val="22"/>
        </w:rPr>
        <w:t>5</w:t>
      </w:r>
      <w:r w:rsidR="0076744C" w:rsidRPr="00873C4E">
        <w:rPr>
          <w:noProof/>
          <w:sz w:val="22"/>
          <w:szCs w:val="22"/>
        </w:rPr>
        <w:fldChar w:fldCharType="end"/>
      </w:r>
      <w:bookmarkEnd w:id="28"/>
      <w:r w:rsidRPr="00873C4E">
        <w:rPr>
          <w:sz w:val="22"/>
          <w:szCs w:val="22"/>
        </w:rPr>
        <w:t>: T310 and time period settings for UE with fast OOS indicator</w:t>
      </w:r>
    </w:p>
    <w:p w:rsidR="002F7547" w:rsidRPr="00873C4E" w:rsidRDefault="00873C4E" w:rsidP="002F7547">
      <w:pPr>
        <w:rPr>
          <w:lang w:eastAsia="ko-KR"/>
        </w:rPr>
      </w:pPr>
      <w:r>
        <w:rPr>
          <w:noProof/>
        </w:rPr>
        <w:drawing>
          <wp:inline distT="0" distB="0" distL="0" distR="0" wp14:anchorId="39B35B37" wp14:editId="30BF2FAA">
            <wp:extent cx="6120765" cy="292862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928620"/>
                    </a:xfrm>
                    <a:prstGeom prst="rect">
                      <a:avLst/>
                    </a:prstGeom>
                  </pic:spPr>
                </pic:pic>
              </a:graphicData>
            </a:graphic>
          </wp:inline>
        </w:drawing>
      </w:r>
    </w:p>
    <w:p w:rsidR="002F7547" w:rsidRPr="00873C4E" w:rsidRDefault="002F7547" w:rsidP="002F7547">
      <w:pPr>
        <w:pStyle w:val="a3"/>
        <w:jc w:val="center"/>
        <w:rPr>
          <w:sz w:val="22"/>
          <w:szCs w:val="22"/>
        </w:rPr>
      </w:pPr>
      <w:bookmarkStart w:id="29" w:name="_Ref521354785"/>
      <w:r w:rsidRPr="00873C4E">
        <w:rPr>
          <w:sz w:val="22"/>
          <w:szCs w:val="22"/>
        </w:rPr>
        <w:t xml:space="preserve">Figure </w:t>
      </w:r>
      <w:r w:rsidR="0076744C" w:rsidRPr="00873C4E">
        <w:rPr>
          <w:sz w:val="22"/>
          <w:szCs w:val="22"/>
        </w:rPr>
        <w:fldChar w:fldCharType="begin"/>
      </w:r>
      <w:r w:rsidR="0076744C" w:rsidRPr="00873C4E">
        <w:rPr>
          <w:sz w:val="22"/>
          <w:szCs w:val="22"/>
        </w:rPr>
        <w:instrText xml:space="preserve"> SEQ Figure \* ARABIC </w:instrText>
      </w:r>
      <w:r w:rsidR="0076744C" w:rsidRPr="00873C4E">
        <w:rPr>
          <w:sz w:val="22"/>
          <w:szCs w:val="22"/>
        </w:rPr>
        <w:fldChar w:fldCharType="separate"/>
      </w:r>
      <w:r w:rsidR="004E1A1F">
        <w:rPr>
          <w:noProof/>
          <w:sz w:val="22"/>
          <w:szCs w:val="22"/>
        </w:rPr>
        <w:t>6</w:t>
      </w:r>
      <w:r w:rsidR="0076744C" w:rsidRPr="00873C4E">
        <w:rPr>
          <w:noProof/>
          <w:sz w:val="22"/>
          <w:szCs w:val="22"/>
        </w:rPr>
        <w:fldChar w:fldCharType="end"/>
      </w:r>
      <w:bookmarkEnd w:id="29"/>
      <w:r w:rsidRPr="00873C4E">
        <w:rPr>
          <w:sz w:val="22"/>
          <w:szCs w:val="22"/>
        </w:rPr>
        <w:t>:  T310 and time period settings for UE with late OOS indicator</w:t>
      </w:r>
      <w:r w:rsidR="00603A6A" w:rsidRPr="00873C4E">
        <w:rPr>
          <w:sz w:val="22"/>
          <w:szCs w:val="22"/>
        </w:rPr>
        <w:t xml:space="preserve"> </w:t>
      </w:r>
    </w:p>
    <w:p w:rsidR="00DA0E5F" w:rsidRPr="00873C4E" w:rsidRDefault="00DA0E5F" w:rsidP="00DA0E5F">
      <w:pPr>
        <w:pStyle w:val="a3"/>
        <w:rPr>
          <w:rFonts w:asciiTheme="minorHAnsi" w:hAnsiTheme="minorHAnsi"/>
          <w:sz w:val="22"/>
          <w:szCs w:val="22"/>
        </w:rPr>
      </w:pPr>
      <w:bookmarkStart w:id="30" w:name="_Ref521074454"/>
      <w:r w:rsidRPr="00873C4E">
        <w:rPr>
          <w:rFonts w:asciiTheme="minorHAnsi" w:hAnsiTheme="minorHAnsi"/>
          <w:sz w:val="22"/>
          <w:szCs w:val="22"/>
        </w:rPr>
        <w:t xml:space="preserve">Proposal </w:t>
      </w:r>
      <w:r w:rsidR="00C8540D" w:rsidRPr="00873C4E">
        <w:rPr>
          <w:rFonts w:asciiTheme="minorHAnsi" w:hAnsiTheme="minorHAnsi"/>
          <w:sz w:val="22"/>
          <w:szCs w:val="22"/>
        </w:rPr>
        <w:fldChar w:fldCharType="begin"/>
      </w:r>
      <w:r w:rsidRPr="00873C4E">
        <w:rPr>
          <w:rFonts w:asciiTheme="minorHAnsi" w:hAnsiTheme="minorHAnsi"/>
          <w:sz w:val="22"/>
          <w:szCs w:val="22"/>
        </w:rPr>
        <w:instrText xml:space="preserve"> SEQ Proposal \* ARABIC </w:instrText>
      </w:r>
      <w:r w:rsidR="00C8540D" w:rsidRPr="00873C4E">
        <w:rPr>
          <w:rFonts w:asciiTheme="minorHAnsi" w:hAnsiTheme="minorHAnsi"/>
          <w:sz w:val="22"/>
          <w:szCs w:val="22"/>
        </w:rPr>
        <w:fldChar w:fldCharType="separate"/>
      </w:r>
      <w:r w:rsidR="004E1A1F">
        <w:rPr>
          <w:rFonts w:asciiTheme="minorHAnsi" w:hAnsiTheme="minorHAnsi"/>
          <w:noProof/>
          <w:sz w:val="22"/>
          <w:szCs w:val="22"/>
        </w:rPr>
        <w:t>11</w:t>
      </w:r>
      <w:r w:rsidR="00C8540D" w:rsidRPr="00873C4E">
        <w:rPr>
          <w:rFonts w:asciiTheme="minorHAnsi" w:hAnsiTheme="minorHAnsi"/>
          <w:sz w:val="22"/>
          <w:szCs w:val="22"/>
        </w:rPr>
        <w:fldChar w:fldCharType="end"/>
      </w:r>
      <w:r w:rsidRPr="00873C4E">
        <w:rPr>
          <w:rFonts w:asciiTheme="minorHAnsi" w:hAnsiTheme="minorHAnsi"/>
          <w:sz w:val="22"/>
          <w:szCs w:val="22"/>
        </w:rPr>
        <w:t xml:space="preserve">: In INS RLM testing, </w:t>
      </w:r>
      <w:r w:rsidRPr="00873C4E">
        <w:rPr>
          <w:rFonts w:asciiTheme="minorHAnsi" w:hAnsiTheme="minorHAnsi" w:cs="Calibri"/>
          <w:color w:val="000000"/>
          <w:sz w:val="22"/>
          <w:szCs w:val="22"/>
          <w:lang w:val="en-GB" w:eastAsia="en-US"/>
        </w:rPr>
        <w:t>T</w:t>
      </w:r>
      <w:r w:rsidRPr="00873C4E">
        <w:rPr>
          <w:rFonts w:asciiTheme="minorHAnsi" w:hAnsiTheme="minorHAnsi"/>
          <w:sz w:val="22"/>
          <w:szCs w:val="22"/>
          <w:vertAlign w:val="subscript"/>
        </w:rPr>
        <w:t>Evaluate_in</w:t>
      </w:r>
      <w:r w:rsidRPr="00873C4E">
        <w:rPr>
          <w:rFonts w:asciiTheme="minorHAnsi" w:hAnsiTheme="minorHAnsi"/>
          <w:sz w:val="22"/>
          <w:szCs w:val="22"/>
        </w:rPr>
        <w:t xml:space="preserve"> in non-DRX mode is used and the following</w:t>
      </w:r>
      <w:r w:rsidR="00E179EF" w:rsidRPr="00873C4E">
        <w:rPr>
          <w:rFonts w:asciiTheme="minorHAnsi" w:hAnsiTheme="minorHAnsi"/>
          <w:sz w:val="22"/>
          <w:szCs w:val="22"/>
        </w:rPr>
        <w:t xml:space="preserve"> settings</w:t>
      </w:r>
      <w:r w:rsidR="00BA759A" w:rsidRPr="00873C4E">
        <w:rPr>
          <w:rFonts w:asciiTheme="minorHAnsi" w:hAnsiTheme="minorHAnsi"/>
          <w:sz w:val="22"/>
          <w:szCs w:val="22"/>
        </w:rPr>
        <w:t xml:space="preserve"> </w:t>
      </w:r>
      <w:r w:rsidRPr="00873C4E">
        <w:rPr>
          <w:rFonts w:asciiTheme="minorHAnsi" w:hAnsiTheme="minorHAnsi"/>
          <w:sz w:val="22"/>
          <w:szCs w:val="22"/>
        </w:rPr>
        <w:t>shall be met.</w:t>
      </w:r>
      <w:bookmarkEnd w:id="30"/>
    </w:p>
    <w:p w:rsidR="00DA0E5F" w:rsidRPr="00873C4E" w:rsidRDefault="00DA0E5F" w:rsidP="00DA0E5F">
      <w:pPr>
        <w:pStyle w:val="a3"/>
        <w:numPr>
          <w:ilvl w:val="0"/>
          <w:numId w:val="21"/>
        </w:numPr>
        <w:rPr>
          <w:rFonts w:asciiTheme="minorHAnsi" w:hAnsiTheme="minorHAnsi" w:cs="Calibri"/>
          <w:color w:val="000000"/>
          <w:sz w:val="22"/>
          <w:szCs w:val="22"/>
          <w:lang w:val="en-GB" w:eastAsia="en-US"/>
        </w:rPr>
      </w:pPr>
      <w:r w:rsidRPr="00873C4E">
        <w:rPr>
          <w:rFonts w:asciiTheme="minorHAnsi" w:hAnsiTheme="minorHAnsi" w:cs="Calibri"/>
          <w:color w:val="000000"/>
          <w:sz w:val="22"/>
          <w:szCs w:val="22"/>
          <w:lang w:val="en-GB" w:eastAsia="en-US"/>
        </w:rPr>
        <w:t xml:space="preserve">T3 &gt; </w:t>
      </w:r>
      <w:r w:rsidRPr="00873C4E">
        <w:rPr>
          <w:rFonts w:asciiTheme="minorHAnsi" w:hAnsiTheme="minorHAnsi"/>
          <w:sz w:val="22"/>
          <w:szCs w:val="22"/>
        </w:rPr>
        <w:t>T</w:t>
      </w:r>
      <w:r w:rsidRPr="00873C4E">
        <w:rPr>
          <w:rFonts w:asciiTheme="minorHAnsi" w:hAnsiTheme="minorHAnsi"/>
          <w:sz w:val="22"/>
          <w:szCs w:val="22"/>
          <w:vertAlign w:val="subscript"/>
        </w:rPr>
        <w:t>Evaluate_out</w:t>
      </w:r>
      <w:r w:rsidRPr="00873C4E">
        <w:rPr>
          <w:rFonts w:asciiTheme="minorHAnsi" w:hAnsiTheme="minorHAnsi"/>
          <w:sz w:val="22"/>
          <w:szCs w:val="22"/>
        </w:rPr>
        <w:t xml:space="preserve"> </w:t>
      </w:r>
    </w:p>
    <w:p w:rsidR="00DA0E5F" w:rsidRPr="00873C4E" w:rsidRDefault="00DA0E5F" w:rsidP="00DA0E5F">
      <w:pPr>
        <w:pStyle w:val="a3"/>
        <w:numPr>
          <w:ilvl w:val="0"/>
          <w:numId w:val="21"/>
        </w:numPr>
        <w:rPr>
          <w:rFonts w:asciiTheme="minorHAnsi" w:hAnsiTheme="minorHAnsi" w:cs="Calibri"/>
          <w:color w:val="000000"/>
          <w:sz w:val="22"/>
          <w:szCs w:val="22"/>
          <w:lang w:val="en-GB" w:eastAsia="en-US"/>
        </w:rPr>
      </w:pPr>
      <w:r w:rsidRPr="00873C4E">
        <w:rPr>
          <w:rFonts w:asciiTheme="minorHAnsi" w:hAnsiTheme="minorHAnsi" w:cs="Calibri"/>
          <w:color w:val="000000"/>
          <w:sz w:val="22"/>
          <w:szCs w:val="22"/>
          <w:lang w:val="en-GB" w:eastAsia="en-US"/>
        </w:rPr>
        <w:t>T310 &gt;= T3+T4+T</w:t>
      </w:r>
      <w:r w:rsidRPr="00873C4E">
        <w:rPr>
          <w:rFonts w:asciiTheme="minorHAnsi" w:hAnsiTheme="minorHAnsi"/>
          <w:sz w:val="22"/>
          <w:szCs w:val="22"/>
          <w:vertAlign w:val="subscript"/>
        </w:rPr>
        <w:t xml:space="preserve">Evaluate_in </w:t>
      </w:r>
      <w:r w:rsidR="001F48F0" w:rsidRPr="00873C4E">
        <w:rPr>
          <w:rFonts w:asciiTheme="minorHAnsi" w:hAnsiTheme="minorHAnsi" w:cs="Calibri"/>
          <w:color w:val="000000"/>
          <w:sz w:val="22"/>
          <w:szCs w:val="22"/>
          <w:lang w:val="en-GB" w:eastAsia="en-US"/>
        </w:rPr>
        <w:t>+ SSB burst duration</w:t>
      </w:r>
    </w:p>
    <w:p w:rsidR="00DA0E5F" w:rsidRPr="00873C4E" w:rsidRDefault="00873C4E" w:rsidP="00DA0E5F">
      <w:pPr>
        <w:pStyle w:val="a3"/>
        <w:numPr>
          <w:ilvl w:val="0"/>
          <w:numId w:val="21"/>
        </w:numPr>
        <w:rPr>
          <w:rFonts w:asciiTheme="minorHAnsi" w:hAnsiTheme="minorHAnsi" w:cs="Calibri"/>
          <w:color w:val="000000"/>
          <w:sz w:val="22"/>
          <w:szCs w:val="22"/>
          <w:lang w:val="en-GB" w:eastAsia="en-US"/>
        </w:rPr>
      </w:pPr>
      <w:r>
        <w:rPr>
          <w:rFonts w:asciiTheme="minorHAnsi" w:hAnsiTheme="minorHAnsi" w:cs="Calibri"/>
          <w:color w:val="000000"/>
          <w:sz w:val="22"/>
          <w:szCs w:val="22"/>
          <w:lang w:val="en-GB" w:eastAsia="en-US"/>
        </w:rPr>
        <w:t>D1</w:t>
      </w:r>
      <w:r w:rsidR="00DA0E5F" w:rsidRPr="00873C4E">
        <w:rPr>
          <w:rFonts w:asciiTheme="minorHAnsi" w:hAnsiTheme="minorHAnsi" w:cs="Calibri"/>
          <w:color w:val="000000"/>
          <w:sz w:val="22"/>
          <w:szCs w:val="22"/>
          <w:lang w:val="en-GB" w:eastAsia="en-US"/>
        </w:rPr>
        <w:t xml:space="preserve"> &gt; </w:t>
      </w:r>
      <w:r w:rsidR="00DA0E5F" w:rsidRPr="00873C4E">
        <w:rPr>
          <w:rFonts w:asciiTheme="minorHAnsi" w:hAnsiTheme="minorHAnsi"/>
          <w:sz w:val="22"/>
          <w:szCs w:val="22"/>
        </w:rPr>
        <w:t>T</w:t>
      </w:r>
      <w:r w:rsidR="00DA0E5F" w:rsidRPr="00873C4E">
        <w:rPr>
          <w:rFonts w:asciiTheme="minorHAnsi" w:hAnsiTheme="minorHAnsi"/>
          <w:sz w:val="22"/>
          <w:szCs w:val="22"/>
          <w:vertAlign w:val="subscript"/>
        </w:rPr>
        <w:t>Evaluate_out</w:t>
      </w:r>
      <w:r w:rsidR="00DA0E5F" w:rsidRPr="00873C4E">
        <w:rPr>
          <w:rFonts w:asciiTheme="minorHAnsi" w:hAnsiTheme="minorHAnsi" w:cs="Calibri"/>
          <w:color w:val="000000"/>
          <w:sz w:val="22"/>
          <w:szCs w:val="22"/>
          <w:lang w:val="en-GB" w:eastAsia="en-US"/>
        </w:rPr>
        <w:t xml:space="preserve"> + T310 + 40 – T3 –T4</w:t>
      </w:r>
    </w:p>
    <w:p w:rsidR="005A040C" w:rsidRPr="00873C4E" w:rsidRDefault="005A040C" w:rsidP="005A040C">
      <w:pPr>
        <w:pStyle w:val="1"/>
        <w:rPr>
          <w:rFonts w:asciiTheme="minorHAnsi" w:hAnsiTheme="minorHAnsi"/>
          <w:b/>
          <w:sz w:val="22"/>
          <w:szCs w:val="22"/>
        </w:rPr>
      </w:pPr>
      <w:r w:rsidRPr="00873C4E">
        <w:rPr>
          <w:rFonts w:asciiTheme="minorHAnsi" w:hAnsiTheme="minorHAnsi"/>
          <w:b/>
          <w:sz w:val="22"/>
          <w:szCs w:val="22"/>
        </w:rPr>
        <w:lastRenderedPageBreak/>
        <w:t>3.5</w:t>
      </w:r>
      <w:r w:rsidRPr="00873C4E">
        <w:rPr>
          <w:rFonts w:asciiTheme="minorHAnsi" w:hAnsiTheme="minorHAnsi"/>
          <w:b/>
          <w:sz w:val="22"/>
          <w:szCs w:val="22"/>
        </w:rPr>
        <w:tab/>
        <w:t>FR2 RLM tests</w:t>
      </w:r>
    </w:p>
    <w:p w:rsidR="005A040C" w:rsidRPr="00873C4E" w:rsidRDefault="005A040C" w:rsidP="005A040C">
      <w:pPr>
        <w:rPr>
          <w:lang w:val="en-GB" w:eastAsia="en-US"/>
        </w:rPr>
      </w:pPr>
      <w:r w:rsidRPr="00873C4E">
        <w:rPr>
          <w:lang w:val="en-GB" w:eastAsia="en-US"/>
        </w:rPr>
        <w:t>In FR2 RLM tests, configuring multiple RLM-RSs is beneficial and can be used to test the following OOS and INS behaviours:</w:t>
      </w:r>
    </w:p>
    <w:p w:rsidR="005A040C" w:rsidRPr="00873C4E" w:rsidRDefault="005A040C" w:rsidP="005A040C">
      <w:pPr>
        <w:pStyle w:val="a5"/>
        <w:numPr>
          <w:ilvl w:val="0"/>
          <w:numId w:val="27"/>
        </w:numPr>
        <w:rPr>
          <w:rFonts w:asciiTheme="minorHAnsi" w:hAnsiTheme="minorHAnsi" w:cs="v4.2.0"/>
          <w:sz w:val="22"/>
          <w:szCs w:val="22"/>
        </w:rPr>
      </w:pPr>
      <w:r w:rsidRPr="00873C4E">
        <w:rPr>
          <w:rFonts w:asciiTheme="minorHAnsi" w:hAnsiTheme="minorHAnsi"/>
          <w:b/>
          <w:sz w:val="22"/>
          <w:szCs w:val="22"/>
          <w:lang w:val="en-GB" w:eastAsia="en-US"/>
        </w:rPr>
        <w:t>OOS</w:t>
      </w:r>
      <w:r w:rsidRPr="00873C4E">
        <w:rPr>
          <w:rFonts w:asciiTheme="minorHAnsi" w:hAnsiTheme="minorHAnsi"/>
          <w:sz w:val="22"/>
          <w:szCs w:val="22"/>
          <w:lang w:val="en-GB" w:eastAsia="en-US"/>
        </w:rPr>
        <w:t xml:space="preserve">: </w:t>
      </w:r>
      <w:r w:rsidRPr="00873C4E">
        <w:rPr>
          <w:rFonts w:asciiTheme="minorHAnsi" w:hAnsiTheme="minorHAnsi" w:cs="v4.2.0"/>
          <w:sz w:val="22"/>
          <w:szCs w:val="22"/>
        </w:rPr>
        <w:t>When the downlink radio link quality on all the configured RLM-RS resources is worse than Q</w:t>
      </w:r>
      <w:r w:rsidRPr="00873C4E">
        <w:rPr>
          <w:rFonts w:asciiTheme="minorHAnsi" w:hAnsiTheme="minorHAnsi" w:cs="v4.2.0"/>
          <w:sz w:val="22"/>
          <w:szCs w:val="22"/>
          <w:vertAlign w:val="subscript"/>
        </w:rPr>
        <w:t>out</w:t>
      </w:r>
      <w:r w:rsidRPr="00873C4E">
        <w:rPr>
          <w:rFonts w:asciiTheme="minorHAnsi" w:hAnsiTheme="minorHAnsi" w:cs="v4.2.0"/>
          <w:sz w:val="22"/>
          <w:szCs w:val="22"/>
        </w:rPr>
        <w:t>, Layer 1 of the UE shall send an out-of-sync indication for the cell to the higher layers.</w:t>
      </w:r>
    </w:p>
    <w:p w:rsidR="005A040C" w:rsidRPr="00873C4E" w:rsidRDefault="005A040C" w:rsidP="005A040C">
      <w:pPr>
        <w:pStyle w:val="a5"/>
        <w:numPr>
          <w:ilvl w:val="0"/>
          <w:numId w:val="27"/>
        </w:numPr>
        <w:rPr>
          <w:rFonts w:asciiTheme="minorHAnsi" w:hAnsiTheme="minorHAnsi"/>
          <w:sz w:val="22"/>
          <w:szCs w:val="22"/>
          <w:lang w:val="en-GB" w:eastAsia="en-US"/>
        </w:rPr>
      </w:pPr>
      <w:r w:rsidRPr="00873C4E">
        <w:rPr>
          <w:rFonts w:asciiTheme="minorHAnsi" w:hAnsiTheme="minorHAnsi" w:cs="v4.2.0"/>
          <w:b/>
          <w:sz w:val="22"/>
          <w:szCs w:val="22"/>
        </w:rPr>
        <w:t>INS</w:t>
      </w:r>
      <w:r w:rsidRPr="00873C4E">
        <w:rPr>
          <w:rFonts w:asciiTheme="minorHAnsi" w:hAnsiTheme="minorHAnsi" w:cs="v4.2.0"/>
          <w:sz w:val="22"/>
          <w:szCs w:val="22"/>
        </w:rPr>
        <w:t>: When the downlink radio link quality on at least one of the configured RLM-RS resources is better than Q</w:t>
      </w:r>
      <w:r w:rsidRPr="00873C4E">
        <w:rPr>
          <w:rFonts w:asciiTheme="minorHAnsi" w:hAnsiTheme="minorHAnsi" w:cs="v4.2.0"/>
          <w:sz w:val="22"/>
          <w:szCs w:val="22"/>
          <w:vertAlign w:val="subscript"/>
        </w:rPr>
        <w:t>in</w:t>
      </w:r>
      <w:r w:rsidRPr="00873C4E">
        <w:rPr>
          <w:rFonts w:asciiTheme="minorHAnsi" w:hAnsiTheme="minorHAnsi" w:cs="v4.2.0"/>
          <w:sz w:val="22"/>
          <w:szCs w:val="22"/>
        </w:rPr>
        <w:t>, Layer 1 of the UE shall send an in-sync indication for the cell to the higher layers</w:t>
      </w:r>
    </w:p>
    <w:p w:rsidR="005A040C" w:rsidRPr="00873C4E" w:rsidRDefault="005A040C" w:rsidP="005A040C">
      <w:pPr>
        <w:rPr>
          <w:b/>
          <w:lang w:val="en-GB" w:eastAsia="en-US"/>
        </w:rPr>
      </w:pPr>
      <w:r w:rsidRPr="00873C4E">
        <w:rPr>
          <w:lang w:val="en-GB" w:eastAsia="en-US"/>
        </w:rPr>
        <w:t xml:space="preserve">However, single AoA for RLM tests is </w:t>
      </w:r>
      <w:r>
        <w:rPr>
          <w:lang w:val="en-GB" w:eastAsia="en-US"/>
        </w:rPr>
        <w:t xml:space="preserve">agreed and it is </w:t>
      </w:r>
      <w:r w:rsidRPr="00873C4E">
        <w:rPr>
          <w:lang w:val="en-GB" w:eastAsia="en-US"/>
        </w:rPr>
        <w:t>TE implementation friendly [3].</w:t>
      </w:r>
      <w:r>
        <w:rPr>
          <w:lang w:val="en-GB" w:eastAsia="en-US"/>
        </w:rPr>
        <w:t xml:space="preserve"> The need to introduce multiple</w:t>
      </w:r>
      <w:r w:rsidRPr="00873C4E">
        <w:rPr>
          <w:lang w:val="en-GB" w:eastAsia="en-US"/>
        </w:rPr>
        <w:t xml:space="preserve"> RLM RSs for RLM with same AoA shall be FFS.</w:t>
      </w:r>
    </w:p>
    <w:p w:rsidR="005A040C" w:rsidRPr="00873C4E" w:rsidRDefault="005A040C" w:rsidP="005A040C">
      <w:pPr>
        <w:pStyle w:val="a3"/>
        <w:rPr>
          <w:rFonts w:asciiTheme="minorHAnsi" w:hAnsiTheme="minorHAnsi"/>
          <w:sz w:val="22"/>
          <w:szCs w:val="22"/>
          <w:lang w:val="en-GB" w:eastAsia="en-US"/>
        </w:rPr>
      </w:pPr>
      <w:bookmarkStart w:id="31" w:name="_Ref521613412"/>
      <w:r w:rsidRPr="00873C4E">
        <w:rPr>
          <w:rFonts w:asciiTheme="minorHAnsi" w:hAnsiTheme="minorHAnsi"/>
          <w:sz w:val="22"/>
          <w:szCs w:val="22"/>
        </w:rPr>
        <w:t xml:space="preserve">Proposal </w:t>
      </w:r>
      <w:r w:rsidRPr="00873C4E">
        <w:rPr>
          <w:rFonts w:asciiTheme="minorHAnsi" w:hAnsiTheme="minorHAnsi"/>
          <w:sz w:val="22"/>
          <w:szCs w:val="22"/>
        </w:rPr>
        <w:fldChar w:fldCharType="begin"/>
      </w:r>
      <w:r w:rsidRPr="00873C4E">
        <w:rPr>
          <w:rFonts w:asciiTheme="minorHAnsi" w:hAnsiTheme="minorHAnsi"/>
          <w:sz w:val="22"/>
          <w:szCs w:val="22"/>
        </w:rPr>
        <w:instrText xml:space="preserve"> SEQ Proposal \* ARABIC </w:instrText>
      </w:r>
      <w:r w:rsidRPr="00873C4E">
        <w:rPr>
          <w:rFonts w:asciiTheme="minorHAnsi" w:hAnsiTheme="minorHAnsi"/>
          <w:sz w:val="22"/>
          <w:szCs w:val="22"/>
        </w:rPr>
        <w:fldChar w:fldCharType="separate"/>
      </w:r>
      <w:r>
        <w:rPr>
          <w:rFonts w:asciiTheme="minorHAnsi" w:hAnsiTheme="minorHAnsi"/>
          <w:noProof/>
          <w:sz w:val="22"/>
          <w:szCs w:val="22"/>
        </w:rPr>
        <w:t>12</w:t>
      </w:r>
      <w:r w:rsidRPr="00873C4E">
        <w:rPr>
          <w:rFonts w:asciiTheme="minorHAnsi" w:hAnsiTheme="minorHAnsi"/>
          <w:sz w:val="22"/>
          <w:szCs w:val="22"/>
        </w:rPr>
        <w:fldChar w:fldCharType="end"/>
      </w:r>
      <w:r w:rsidRPr="00873C4E">
        <w:rPr>
          <w:rFonts w:asciiTheme="minorHAnsi" w:hAnsiTheme="minorHAnsi"/>
          <w:sz w:val="22"/>
          <w:szCs w:val="22"/>
        </w:rPr>
        <w:t>: The number of SSB per SSB burst in FR2 RLM test shall be FFS.</w:t>
      </w:r>
      <w:bookmarkEnd w:id="31"/>
    </w:p>
    <w:p w:rsidR="00F15C2D" w:rsidRPr="00873C4E" w:rsidRDefault="00F15C2D" w:rsidP="00F15C2D">
      <w:pPr>
        <w:pStyle w:val="1"/>
        <w:rPr>
          <w:rFonts w:asciiTheme="minorHAnsi" w:hAnsiTheme="minorHAnsi" w:cs="Calibri"/>
          <w:b/>
          <w:color w:val="0D0D0D"/>
          <w:sz w:val="22"/>
          <w:szCs w:val="22"/>
        </w:rPr>
      </w:pPr>
      <w:r w:rsidRPr="00873C4E">
        <w:rPr>
          <w:rFonts w:asciiTheme="minorHAnsi" w:eastAsia="新細明體" w:hAnsiTheme="minorHAnsi" w:cs="Calibri"/>
          <w:b/>
          <w:color w:val="0D0D0D"/>
          <w:sz w:val="22"/>
          <w:szCs w:val="22"/>
          <w:lang w:eastAsia="zh-TW"/>
        </w:rPr>
        <w:t>4</w:t>
      </w:r>
      <w:r w:rsidRPr="00873C4E">
        <w:rPr>
          <w:rFonts w:asciiTheme="minorHAnsi" w:hAnsiTheme="minorHAnsi" w:cs="Calibri"/>
          <w:b/>
          <w:color w:val="0D0D0D"/>
          <w:sz w:val="22"/>
          <w:szCs w:val="22"/>
        </w:rPr>
        <w:tab/>
      </w:r>
      <w:r w:rsidRPr="00873C4E">
        <w:rPr>
          <w:rFonts w:asciiTheme="minorHAnsi" w:eastAsia="新細明體" w:hAnsiTheme="minorHAnsi" w:cs="Calibri"/>
          <w:b/>
          <w:color w:val="0D0D0D"/>
          <w:sz w:val="22"/>
          <w:szCs w:val="22"/>
          <w:lang w:eastAsia="zh-TW"/>
        </w:rPr>
        <w:t>Conclusion</w:t>
      </w:r>
    </w:p>
    <w:p w:rsidR="00F15C2D" w:rsidRDefault="002F0306" w:rsidP="004E1A1F">
      <w:r w:rsidRPr="00873C4E">
        <w:t>Based on the discussion in section 2,</w:t>
      </w:r>
      <w:r w:rsidR="00F15C2D" w:rsidRPr="00873C4E">
        <w:t xml:space="preserve"> and</w:t>
      </w:r>
      <w:r w:rsidRPr="00873C4E">
        <w:t xml:space="preserve"> </w:t>
      </w:r>
      <w:r w:rsidR="00BD64E5" w:rsidRPr="00873C4E">
        <w:t>3</w:t>
      </w:r>
      <w:r w:rsidRPr="00873C4E">
        <w:t>, we have the following observation</w:t>
      </w:r>
      <w:r w:rsidR="00BD64E5" w:rsidRPr="00873C4E">
        <w:t>s</w:t>
      </w:r>
      <w:r w:rsidRPr="00873C4E">
        <w:t xml:space="preserve"> and proposals:</w:t>
      </w:r>
      <w:r w:rsidR="004E1A1F" w:rsidRPr="00873C4E" w:rsidDel="004E1A1F">
        <w:t xml:space="preserve"> </w:t>
      </w:r>
    </w:p>
    <w:p w:rsidR="004E1A1F" w:rsidRPr="004E1A1F" w:rsidRDefault="004E1A1F" w:rsidP="004E1A1F">
      <w:pPr>
        <w:rPr>
          <w:b/>
        </w:rPr>
      </w:pPr>
      <w:r w:rsidRPr="004E1A1F">
        <w:rPr>
          <w:b/>
        </w:rPr>
        <w:fldChar w:fldCharType="begin"/>
      </w:r>
      <w:r w:rsidRPr="004E1A1F">
        <w:rPr>
          <w:b/>
        </w:rPr>
        <w:instrText xml:space="preserve"> REF _Ref521074333 \h </w:instrText>
      </w:r>
      <w:r>
        <w:rPr>
          <w:b/>
        </w:rPr>
        <w:instrText xml:space="preserve"> \* MERGEFORMAT </w:instrText>
      </w:r>
      <w:r w:rsidRPr="004E1A1F">
        <w:rPr>
          <w:b/>
        </w:rPr>
      </w:r>
      <w:r w:rsidRPr="004E1A1F">
        <w:rPr>
          <w:b/>
        </w:rPr>
        <w:fldChar w:fldCharType="separate"/>
      </w:r>
      <w:r w:rsidRPr="004E1A1F">
        <w:rPr>
          <w:b/>
        </w:rPr>
        <w:t xml:space="preserve">Observation </w:t>
      </w:r>
      <w:r w:rsidRPr="004E1A1F">
        <w:rPr>
          <w:b/>
          <w:noProof/>
        </w:rPr>
        <w:t>1</w:t>
      </w:r>
      <w:r w:rsidRPr="004E1A1F">
        <w:rPr>
          <w:b/>
        </w:rPr>
        <w:t>: BFR may cause unwanted RLF, but it cannot be disabled.</w:t>
      </w:r>
      <w:r w:rsidRPr="004E1A1F">
        <w:rPr>
          <w:b/>
        </w:rPr>
        <w:fldChar w:fldCharType="end"/>
      </w:r>
    </w:p>
    <w:p w:rsidR="004E1A1F" w:rsidRPr="004E1A1F" w:rsidRDefault="004E1A1F" w:rsidP="004E1A1F">
      <w:pPr>
        <w:rPr>
          <w:b/>
        </w:rPr>
      </w:pPr>
      <w:r w:rsidRPr="004E1A1F">
        <w:rPr>
          <w:b/>
        </w:rPr>
        <w:fldChar w:fldCharType="begin"/>
      </w:r>
      <w:r w:rsidRPr="004E1A1F">
        <w:rPr>
          <w:b/>
        </w:rPr>
        <w:instrText xml:space="preserve"> REF _Ref525760520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1</w:t>
      </w:r>
      <w:r w:rsidRPr="004E1A1F">
        <w:rPr>
          <w:b/>
        </w:rPr>
        <w:t>: Implicit BFD and BFR RS are well-defined. The need to introduce explicit BFD/BFR RS configured by high layer signaling in the test case is FFS.</w:t>
      </w:r>
      <w:r w:rsidRPr="004E1A1F">
        <w:rPr>
          <w:b/>
        </w:rPr>
        <w:fldChar w:fldCharType="end"/>
      </w:r>
    </w:p>
    <w:p w:rsidR="004E1A1F" w:rsidRPr="004E1A1F" w:rsidRDefault="004E1A1F" w:rsidP="004E1A1F">
      <w:pPr>
        <w:rPr>
          <w:b/>
        </w:rPr>
      </w:pPr>
      <w:r w:rsidRPr="004E1A1F">
        <w:rPr>
          <w:b/>
        </w:rPr>
        <w:fldChar w:fldCharType="begin"/>
      </w:r>
      <w:r w:rsidRPr="004E1A1F">
        <w:rPr>
          <w:b/>
        </w:rPr>
        <w:instrText xml:space="preserve"> REF _Ref525760530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2</w:t>
      </w:r>
      <w:r w:rsidRPr="004E1A1F">
        <w:rPr>
          <w:b/>
        </w:rPr>
        <w:t>: To avoid unwanted BFR-triggered RLF, choose the largest preambleTransMax value, the longest periodicity of PRACH occasion and larger ra-ResponseWindow for BFR.</w:t>
      </w:r>
      <w:r w:rsidRPr="004E1A1F">
        <w:rPr>
          <w:b/>
        </w:rPr>
        <w:fldChar w:fldCharType="end"/>
      </w:r>
    </w:p>
    <w:p w:rsidR="004E1A1F" w:rsidRPr="004E1A1F" w:rsidRDefault="004E1A1F" w:rsidP="004E1A1F">
      <w:pPr>
        <w:rPr>
          <w:b/>
        </w:rPr>
      </w:pPr>
      <w:r w:rsidRPr="004E1A1F">
        <w:rPr>
          <w:b/>
        </w:rPr>
        <w:fldChar w:fldCharType="begin"/>
      </w:r>
      <w:r w:rsidRPr="004E1A1F">
        <w:rPr>
          <w:b/>
        </w:rPr>
        <w:instrText xml:space="preserve"> REF _Ref521074371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3</w:t>
      </w:r>
      <w:r w:rsidRPr="004E1A1F">
        <w:rPr>
          <w:b/>
        </w:rPr>
        <w:t>: To keep the same principle of hypothetical PDCCH, the test system shall not send RAR to UE after T1 starts.</w:t>
      </w:r>
      <w:r w:rsidRPr="004E1A1F">
        <w:rPr>
          <w:b/>
        </w:rPr>
        <w:fldChar w:fldCharType="end"/>
      </w:r>
    </w:p>
    <w:p w:rsidR="004E1A1F" w:rsidRPr="004E1A1F" w:rsidRDefault="004E1A1F" w:rsidP="004E1A1F">
      <w:pPr>
        <w:rPr>
          <w:b/>
        </w:rPr>
      </w:pPr>
      <w:r w:rsidRPr="004E1A1F">
        <w:rPr>
          <w:b/>
        </w:rPr>
        <w:fldChar w:fldCharType="begin"/>
      </w:r>
      <w:r w:rsidRPr="004E1A1F">
        <w:rPr>
          <w:b/>
        </w:rPr>
        <w:instrText xml:space="preserve"> REF _Ref521074389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4</w:t>
      </w:r>
      <w:r w:rsidRPr="004E1A1F">
        <w:rPr>
          <w:b/>
        </w:rPr>
        <w:t>: Beam management shall be included in RLM tests, and the followings are preferred for NZP CSI RS resource set configuration</w:t>
      </w:r>
      <w:r w:rsidRPr="004E1A1F">
        <w:rPr>
          <w:b/>
        </w:rPr>
        <w:fldChar w:fldCharType="end"/>
      </w:r>
      <w:r w:rsidRPr="004E1A1F">
        <w:rPr>
          <w:b/>
        </w:rPr>
        <w:t>.</w:t>
      </w:r>
    </w:p>
    <w:p w:rsidR="004E1A1F" w:rsidRPr="004E1A1F" w:rsidRDefault="004E1A1F" w:rsidP="004E1A1F">
      <w:pPr>
        <w:rPr>
          <w:b/>
        </w:rPr>
      </w:pPr>
      <w:r w:rsidRPr="004E1A1F">
        <w:rPr>
          <w:b/>
        </w:rPr>
        <w:fldChar w:fldCharType="begin"/>
      </w:r>
      <w:r w:rsidRPr="004E1A1F">
        <w:rPr>
          <w:b/>
        </w:rPr>
        <w:instrText xml:space="preserve"> REF _Ref521074415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5</w:t>
      </w:r>
      <w:r w:rsidRPr="004E1A1F">
        <w:rPr>
          <w:b/>
        </w:rPr>
        <w:t>: To avoid that UE exploits PDCCH decoding result to derive radio link quality, the test system shall ignore the L1-RSRP reports from UE.</w:t>
      </w:r>
      <w:r w:rsidRPr="004E1A1F">
        <w:rPr>
          <w:b/>
        </w:rPr>
        <w:fldChar w:fldCharType="end"/>
      </w:r>
    </w:p>
    <w:p w:rsidR="004E1A1F" w:rsidRPr="004E1A1F" w:rsidRDefault="004E1A1F" w:rsidP="004E1A1F">
      <w:pPr>
        <w:rPr>
          <w:b/>
        </w:rPr>
      </w:pPr>
      <w:r w:rsidRPr="004E1A1F">
        <w:rPr>
          <w:b/>
        </w:rPr>
        <w:fldChar w:fldCharType="begin"/>
      </w:r>
      <w:r w:rsidRPr="004E1A1F">
        <w:rPr>
          <w:b/>
        </w:rPr>
        <w:instrText xml:space="preserve"> REF _Ref521074424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6</w:t>
      </w:r>
      <w:r w:rsidRPr="004E1A1F">
        <w:rPr>
          <w:b/>
        </w:rPr>
        <w:t>: In EN-DC RLM tests, to avoid interruption at NR cells, E-UTRA is at non-DRX mode.</w:t>
      </w:r>
      <w:r w:rsidRPr="004E1A1F">
        <w:rPr>
          <w:b/>
        </w:rPr>
        <w:fldChar w:fldCharType="end"/>
      </w:r>
    </w:p>
    <w:p w:rsidR="004E1A1F" w:rsidRPr="004E1A1F" w:rsidRDefault="004E1A1F" w:rsidP="004E1A1F">
      <w:pPr>
        <w:rPr>
          <w:b/>
        </w:rPr>
      </w:pPr>
      <w:r w:rsidRPr="004E1A1F">
        <w:rPr>
          <w:b/>
        </w:rPr>
        <w:fldChar w:fldCharType="begin"/>
      </w:r>
      <w:r w:rsidRPr="004E1A1F">
        <w:rPr>
          <w:b/>
        </w:rPr>
        <w:instrText xml:space="preserve"> REF _Ref521074429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7</w:t>
      </w:r>
      <w:r w:rsidRPr="004E1A1F">
        <w:rPr>
          <w:b/>
        </w:rPr>
        <w:t>: At least one RLM test is configured with measurement gap in each FR.</w:t>
      </w:r>
      <w:r w:rsidRPr="004E1A1F">
        <w:rPr>
          <w:b/>
        </w:rPr>
        <w:fldChar w:fldCharType="end"/>
      </w:r>
    </w:p>
    <w:p w:rsidR="004E1A1F" w:rsidRPr="004E1A1F" w:rsidRDefault="004E1A1F" w:rsidP="004E1A1F">
      <w:pPr>
        <w:rPr>
          <w:b/>
        </w:rPr>
      </w:pPr>
      <w:r w:rsidRPr="004E1A1F">
        <w:rPr>
          <w:b/>
        </w:rPr>
        <w:fldChar w:fldCharType="begin"/>
      </w:r>
      <w:r w:rsidRPr="004E1A1F">
        <w:rPr>
          <w:b/>
        </w:rPr>
        <w:instrText xml:space="preserve"> REF _Ref521074436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8</w:t>
      </w:r>
      <w:r w:rsidRPr="004E1A1F">
        <w:rPr>
          <w:b/>
        </w:rPr>
        <w:t>: RAN4 shall strive to minimize overall RLM test case number.</w:t>
      </w:r>
      <w:r w:rsidRPr="004E1A1F">
        <w:rPr>
          <w:b/>
        </w:rPr>
        <w:fldChar w:fldCharType="end"/>
      </w:r>
    </w:p>
    <w:p w:rsidR="004E1A1F" w:rsidRPr="004E1A1F" w:rsidRDefault="004E1A1F" w:rsidP="004E1A1F">
      <w:pPr>
        <w:rPr>
          <w:b/>
        </w:rPr>
      </w:pPr>
      <w:r w:rsidRPr="004E1A1F">
        <w:rPr>
          <w:b/>
        </w:rPr>
        <w:fldChar w:fldCharType="begin"/>
      </w:r>
      <w:r w:rsidRPr="004E1A1F">
        <w:rPr>
          <w:b/>
        </w:rPr>
        <w:instrText xml:space="preserve"> REF _Ref525491890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9</w:t>
      </w:r>
      <w:r w:rsidRPr="004E1A1F">
        <w:rPr>
          <w:b/>
        </w:rPr>
        <w:t>: Reuse LTE methodology for NR 4RX capable UE. The OOS SNR setting during T3 and INS SNR setting during T3 and T4 shall be FFS.</w:t>
      </w:r>
      <w:r w:rsidRPr="004E1A1F">
        <w:rPr>
          <w:b/>
        </w:rPr>
        <w:fldChar w:fldCharType="end"/>
      </w:r>
      <w:r w:rsidRPr="004E1A1F">
        <w:rPr>
          <w:b/>
        </w:rPr>
        <w:t xml:space="preserve"> </w:t>
      </w:r>
    </w:p>
    <w:p w:rsidR="004E1A1F" w:rsidRPr="004E1A1F" w:rsidRDefault="004E1A1F" w:rsidP="004E1A1F">
      <w:pPr>
        <w:rPr>
          <w:b/>
        </w:rPr>
      </w:pPr>
      <w:r w:rsidRPr="004E1A1F">
        <w:rPr>
          <w:b/>
        </w:rPr>
        <w:fldChar w:fldCharType="begin"/>
      </w:r>
      <w:r w:rsidRPr="004E1A1F">
        <w:rPr>
          <w:b/>
        </w:rPr>
        <w:instrText xml:space="preserve"> REF _Ref521074443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10</w:t>
      </w:r>
      <w:r w:rsidRPr="004E1A1F">
        <w:rPr>
          <w:b/>
        </w:rPr>
        <w:t>: Time difference between point B and point C (D1) shall equal to T</w:t>
      </w:r>
      <w:r w:rsidRPr="004E1A1F">
        <w:rPr>
          <w:b/>
          <w:vertAlign w:val="subscript"/>
        </w:rPr>
        <w:t>Evaluate_out</w:t>
      </w:r>
      <w:r w:rsidRPr="004E1A1F">
        <w:rPr>
          <w:b/>
        </w:rPr>
        <w:t xml:space="preserve"> + 40 ms.</w:t>
      </w:r>
      <w:r w:rsidRPr="004E1A1F">
        <w:rPr>
          <w:b/>
        </w:rPr>
        <w:fldChar w:fldCharType="end"/>
      </w:r>
    </w:p>
    <w:p w:rsidR="004E1A1F" w:rsidRPr="004E1A1F" w:rsidRDefault="004E1A1F" w:rsidP="004E1A1F">
      <w:pPr>
        <w:rPr>
          <w:b/>
        </w:rPr>
      </w:pPr>
      <w:r w:rsidRPr="004E1A1F">
        <w:rPr>
          <w:b/>
        </w:rPr>
        <w:lastRenderedPageBreak/>
        <w:fldChar w:fldCharType="begin"/>
      </w:r>
      <w:r w:rsidRPr="004E1A1F">
        <w:rPr>
          <w:b/>
        </w:rPr>
        <w:instrText xml:space="preserve"> REF _Ref521074454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11</w:t>
      </w:r>
      <w:r w:rsidRPr="004E1A1F">
        <w:rPr>
          <w:b/>
        </w:rPr>
        <w:t xml:space="preserve">: In INS RLM testing, </w:t>
      </w:r>
      <w:r w:rsidRPr="004E1A1F">
        <w:rPr>
          <w:rFonts w:cs="Calibri"/>
          <w:b/>
          <w:color w:val="000000"/>
          <w:lang w:val="en-GB" w:eastAsia="en-US"/>
        </w:rPr>
        <w:t>T</w:t>
      </w:r>
      <w:r w:rsidRPr="004E1A1F">
        <w:rPr>
          <w:b/>
          <w:vertAlign w:val="subscript"/>
        </w:rPr>
        <w:t>Evaluate_in</w:t>
      </w:r>
      <w:r w:rsidRPr="004E1A1F">
        <w:rPr>
          <w:b/>
        </w:rPr>
        <w:t xml:space="preserve"> in non-DRX mode is used and the following settings shall be met.</w:t>
      </w:r>
      <w:r w:rsidRPr="004E1A1F">
        <w:rPr>
          <w:b/>
        </w:rPr>
        <w:fldChar w:fldCharType="end"/>
      </w:r>
    </w:p>
    <w:p w:rsidR="004E1A1F" w:rsidRPr="004E1A1F" w:rsidRDefault="004E1A1F" w:rsidP="004E1A1F">
      <w:pPr>
        <w:pStyle w:val="a3"/>
        <w:numPr>
          <w:ilvl w:val="0"/>
          <w:numId w:val="21"/>
        </w:numPr>
        <w:rPr>
          <w:rFonts w:asciiTheme="minorHAnsi" w:hAnsiTheme="minorHAnsi" w:cs="Calibri"/>
          <w:color w:val="000000"/>
          <w:sz w:val="22"/>
          <w:szCs w:val="22"/>
          <w:lang w:val="en-GB" w:eastAsia="en-US"/>
        </w:rPr>
      </w:pPr>
      <w:r w:rsidRPr="004E1A1F">
        <w:rPr>
          <w:rFonts w:asciiTheme="minorHAnsi" w:hAnsiTheme="minorHAnsi" w:cs="Calibri"/>
          <w:color w:val="000000"/>
          <w:sz w:val="22"/>
          <w:szCs w:val="22"/>
          <w:lang w:val="en-GB" w:eastAsia="en-US"/>
        </w:rPr>
        <w:t xml:space="preserve">T3 &gt; </w:t>
      </w:r>
      <w:r w:rsidRPr="004E1A1F">
        <w:rPr>
          <w:rFonts w:asciiTheme="minorHAnsi" w:hAnsiTheme="minorHAnsi"/>
          <w:sz w:val="22"/>
          <w:szCs w:val="22"/>
        </w:rPr>
        <w:t>T</w:t>
      </w:r>
      <w:r w:rsidRPr="004E1A1F">
        <w:rPr>
          <w:rFonts w:asciiTheme="minorHAnsi" w:hAnsiTheme="minorHAnsi"/>
          <w:sz w:val="22"/>
          <w:szCs w:val="22"/>
          <w:vertAlign w:val="subscript"/>
        </w:rPr>
        <w:t>Evaluate_out</w:t>
      </w:r>
      <w:r w:rsidRPr="004E1A1F">
        <w:rPr>
          <w:rFonts w:asciiTheme="minorHAnsi" w:hAnsiTheme="minorHAnsi"/>
          <w:sz w:val="22"/>
          <w:szCs w:val="22"/>
        </w:rPr>
        <w:t xml:space="preserve"> </w:t>
      </w:r>
    </w:p>
    <w:p w:rsidR="004E1A1F" w:rsidRPr="004E1A1F" w:rsidRDefault="004E1A1F" w:rsidP="004E1A1F">
      <w:pPr>
        <w:pStyle w:val="a3"/>
        <w:numPr>
          <w:ilvl w:val="0"/>
          <w:numId w:val="21"/>
        </w:numPr>
        <w:rPr>
          <w:rFonts w:asciiTheme="minorHAnsi" w:hAnsiTheme="minorHAnsi" w:cs="Calibri"/>
          <w:color w:val="000000"/>
          <w:sz w:val="22"/>
          <w:szCs w:val="22"/>
          <w:lang w:val="en-GB" w:eastAsia="en-US"/>
        </w:rPr>
      </w:pPr>
      <w:r w:rsidRPr="004E1A1F">
        <w:rPr>
          <w:rFonts w:asciiTheme="minorHAnsi" w:hAnsiTheme="minorHAnsi" w:cs="Calibri"/>
          <w:color w:val="000000"/>
          <w:sz w:val="22"/>
          <w:szCs w:val="22"/>
          <w:lang w:val="en-GB" w:eastAsia="en-US"/>
        </w:rPr>
        <w:t>T310 &gt;= T3+T4+T</w:t>
      </w:r>
      <w:r w:rsidRPr="004E1A1F">
        <w:rPr>
          <w:rFonts w:asciiTheme="minorHAnsi" w:hAnsiTheme="minorHAnsi"/>
          <w:sz w:val="22"/>
          <w:szCs w:val="22"/>
          <w:vertAlign w:val="subscript"/>
        </w:rPr>
        <w:t xml:space="preserve">Evaluate_in </w:t>
      </w:r>
      <w:r w:rsidRPr="004E1A1F">
        <w:rPr>
          <w:rFonts w:asciiTheme="minorHAnsi" w:hAnsiTheme="minorHAnsi" w:cs="Calibri"/>
          <w:color w:val="000000"/>
          <w:sz w:val="22"/>
          <w:szCs w:val="22"/>
          <w:lang w:val="en-GB" w:eastAsia="en-US"/>
        </w:rPr>
        <w:t>+ SSB burst duration</w:t>
      </w:r>
    </w:p>
    <w:p w:rsidR="004E1A1F" w:rsidRPr="000909B0" w:rsidRDefault="004E1A1F" w:rsidP="004E1A1F">
      <w:pPr>
        <w:pStyle w:val="a3"/>
        <w:numPr>
          <w:ilvl w:val="0"/>
          <w:numId w:val="21"/>
        </w:numPr>
        <w:rPr>
          <w:rFonts w:asciiTheme="minorHAnsi" w:hAnsiTheme="minorHAnsi" w:cs="Calibri"/>
          <w:color w:val="000000"/>
          <w:sz w:val="22"/>
          <w:szCs w:val="22"/>
          <w:lang w:val="en-GB" w:eastAsia="en-US"/>
        </w:rPr>
      </w:pPr>
      <w:r w:rsidRPr="004E1A1F">
        <w:rPr>
          <w:rFonts w:asciiTheme="minorHAnsi" w:hAnsiTheme="minorHAnsi" w:cs="Calibri"/>
          <w:color w:val="000000"/>
          <w:sz w:val="22"/>
          <w:szCs w:val="22"/>
          <w:lang w:val="en-GB" w:eastAsia="en-US"/>
        </w:rPr>
        <w:t xml:space="preserve">D1 &gt; </w:t>
      </w:r>
      <w:r w:rsidRPr="004E1A1F">
        <w:rPr>
          <w:rFonts w:asciiTheme="minorHAnsi" w:hAnsiTheme="minorHAnsi"/>
          <w:sz w:val="22"/>
          <w:szCs w:val="22"/>
        </w:rPr>
        <w:t>T</w:t>
      </w:r>
      <w:r w:rsidRPr="004E1A1F">
        <w:rPr>
          <w:rFonts w:asciiTheme="minorHAnsi" w:hAnsiTheme="minorHAnsi"/>
          <w:sz w:val="22"/>
          <w:szCs w:val="22"/>
          <w:vertAlign w:val="subscript"/>
        </w:rPr>
        <w:t>Evaluate_out</w:t>
      </w:r>
      <w:r w:rsidRPr="004E1A1F">
        <w:rPr>
          <w:rFonts w:asciiTheme="minorHAnsi" w:hAnsiTheme="minorHAnsi" w:cs="Calibri"/>
          <w:color w:val="000000"/>
          <w:sz w:val="22"/>
          <w:szCs w:val="22"/>
          <w:lang w:val="en-GB" w:eastAsia="en-US"/>
        </w:rPr>
        <w:t xml:space="preserve"> + T310 + 40 – T3 –T4</w:t>
      </w:r>
    </w:p>
    <w:p w:rsidR="004E1A1F" w:rsidRPr="004E1A1F" w:rsidRDefault="004E1A1F" w:rsidP="004E1A1F">
      <w:pPr>
        <w:rPr>
          <w:b/>
        </w:rPr>
      </w:pPr>
      <w:r w:rsidRPr="004E1A1F">
        <w:rPr>
          <w:b/>
        </w:rPr>
        <w:fldChar w:fldCharType="begin"/>
      </w:r>
      <w:r w:rsidRPr="004E1A1F">
        <w:rPr>
          <w:b/>
        </w:rPr>
        <w:instrText xml:space="preserve"> REF _Ref521613412 \h </w:instrText>
      </w:r>
      <w:r>
        <w:rPr>
          <w:b/>
        </w:rPr>
        <w:instrText xml:space="preserve"> \* MERGEFORMAT </w:instrText>
      </w:r>
      <w:r w:rsidRPr="004E1A1F">
        <w:rPr>
          <w:b/>
        </w:rPr>
      </w:r>
      <w:r w:rsidRPr="004E1A1F">
        <w:rPr>
          <w:b/>
        </w:rPr>
        <w:fldChar w:fldCharType="separate"/>
      </w:r>
      <w:r w:rsidRPr="004E1A1F">
        <w:rPr>
          <w:b/>
        </w:rPr>
        <w:t xml:space="preserve">Proposal </w:t>
      </w:r>
      <w:r w:rsidRPr="004E1A1F">
        <w:rPr>
          <w:b/>
          <w:noProof/>
        </w:rPr>
        <w:t>12</w:t>
      </w:r>
      <w:r w:rsidRPr="004E1A1F">
        <w:rPr>
          <w:b/>
        </w:rPr>
        <w:t>: The number of SSB per SSB burst in FR2 RLM test shall be FFS.</w:t>
      </w:r>
      <w:r w:rsidRPr="004E1A1F">
        <w:rPr>
          <w:b/>
        </w:rPr>
        <w:fldChar w:fldCharType="end"/>
      </w:r>
    </w:p>
    <w:p w:rsidR="002F0306" w:rsidRPr="00873C4E" w:rsidRDefault="00F15C2D" w:rsidP="002F0306">
      <w:pPr>
        <w:pStyle w:val="1"/>
        <w:rPr>
          <w:rFonts w:asciiTheme="minorHAnsi" w:hAnsiTheme="minorHAnsi" w:cs="Calibri"/>
          <w:b/>
          <w:color w:val="0D0D0D"/>
          <w:sz w:val="22"/>
          <w:szCs w:val="22"/>
        </w:rPr>
      </w:pPr>
      <w:r w:rsidRPr="00873C4E">
        <w:rPr>
          <w:rFonts w:asciiTheme="minorHAnsi" w:hAnsiTheme="minorHAnsi" w:cs="Calibri"/>
          <w:b/>
          <w:color w:val="0D0D0D"/>
          <w:sz w:val="22"/>
          <w:szCs w:val="22"/>
        </w:rPr>
        <w:t>5</w:t>
      </w:r>
      <w:r w:rsidR="002F0306" w:rsidRPr="00873C4E">
        <w:rPr>
          <w:rFonts w:asciiTheme="minorHAnsi" w:hAnsiTheme="minorHAnsi" w:cs="Calibri"/>
          <w:b/>
          <w:color w:val="0D0D0D"/>
          <w:sz w:val="22"/>
          <w:szCs w:val="22"/>
        </w:rPr>
        <w:tab/>
      </w:r>
      <w:r w:rsidR="002F0306" w:rsidRPr="00873C4E">
        <w:rPr>
          <w:rFonts w:asciiTheme="minorHAnsi" w:eastAsia="新細明體" w:hAnsiTheme="minorHAnsi" w:cs="Calibri"/>
          <w:b/>
          <w:color w:val="0D0D0D"/>
          <w:sz w:val="22"/>
          <w:szCs w:val="22"/>
          <w:lang w:eastAsia="zh-TW"/>
        </w:rPr>
        <w:t>Reference</w:t>
      </w:r>
      <w:r w:rsidR="002F0306" w:rsidRPr="00873C4E">
        <w:rPr>
          <w:rFonts w:asciiTheme="minorHAnsi" w:hAnsiTheme="minorHAnsi" w:cs="Calibri"/>
          <w:b/>
          <w:color w:val="0D0D0D"/>
          <w:sz w:val="22"/>
          <w:szCs w:val="22"/>
        </w:rPr>
        <w:t xml:space="preserve"> </w:t>
      </w:r>
    </w:p>
    <w:p w:rsidR="00E179EF" w:rsidRPr="00873C4E" w:rsidRDefault="00E179EF" w:rsidP="00E179EF">
      <w:pPr>
        <w:rPr>
          <w:rFonts w:eastAsia="SimSun" w:cs="Calibri"/>
          <w:color w:val="0D0D0D"/>
          <w:lang w:val="en-GB" w:eastAsia="en-US"/>
        </w:rPr>
      </w:pPr>
      <w:r w:rsidRPr="00873C4E">
        <w:rPr>
          <w:rFonts w:eastAsia="SimSun" w:cs="Calibri"/>
          <w:color w:val="0D0D0D"/>
          <w:lang w:val="en-GB" w:eastAsia="en-US"/>
        </w:rPr>
        <w:t>[1] TS 36.133, ``</w:t>
      </w:r>
      <w:r w:rsidRPr="00873C4E">
        <w:rPr>
          <w:rFonts w:cs="v4.2.0"/>
        </w:rPr>
        <w:t xml:space="preserve"> Requirements for support of radio resource management’’</w:t>
      </w:r>
    </w:p>
    <w:p w:rsidR="00E179EF" w:rsidRPr="00873C4E" w:rsidRDefault="00E179EF" w:rsidP="00E179EF">
      <w:pPr>
        <w:rPr>
          <w:rFonts w:eastAsia="SimSun" w:cs="Calibri"/>
          <w:color w:val="0D0D0D"/>
          <w:lang w:val="en-GB" w:eastAsia="en-US"/>
        </w:rPr>
      </w:pPr>
      <w:r w:rsidRPr="00873C4E">
        <w:rPr>
          <w:rFonts w:eastAsia="SimSun" w:cs="Calibri"/>
          <w:color w:val="0D0D0D"/>
          <w:lang w:val="en-GB" w:eastAsia="en-US"/>
        </w:rPr>
        <w:t>[2] TS 38.133, ``</w:t>
      </w:r>
      <w:r w:rsidRPr="00873C4E">
        <w:rPr>
          <w:rFonts w:cs="v4.2.0"/>
        </w:rPr>
        <w:t>Requirements for support of radio resource management</w:t>
      </w:r>
      <w:r w:rsidRPr="00873C4E">
        <w:rPr>
          <w:rFonts w:eastAsia="SimSun" w:cs="Calibri"/>
          <w:color w:val="0D0D0D"/>
          <w:lang w:val="en-GB" w:eastAsia="en-US"/>
        </w:rPr>
        <w:t>‘’</w:t>
      </w:r>
    </w:p>
    <w:sectPr w:rsidR="00E179EF" w:rsidRPr="00873C4E" w:rsidSect="00773420">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17B" w:rsidRDefault="00BA617B" w:rsidP="00693FA4">
      <w:pPr>
        <w:spacing w:after="0" w:line="240" w:lineRule="auto"/>
      </w:pPr>
      <w:r>
        <w:separator/>
      </w:r>
    </w:p>
  </w:endnote>
  <w:endnote w:type="continuationSeparator" w:id="0">
    <w:p w:rsidR="00BA617B" w:rsidRDefault="00BA617B" w:rsidP="00693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JhengHei UI">
    <w:panose1 w:val="020B0604030504040204"/>
    <w:charset w:val="88"/>
    <w:family w:val="swiss"/>
    <w:notTrueType/>
    <w:pitch w:val="variable"/>
    <w:sig w:usb0="00000001" w:usb1="08080000" w:usb2="00000010" w:usb3="00000000" w:csb0="0010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17B" w:rsidRDefault="00BA617B" w:rsidP="00693FA4">
      <w:pPr>
        <w:spacing w:after="0" w:line="240" w:lineRule="auto"/>
      </w:pPr>
      <w:r>
        <w:separator/>
      </w:r>
    </w:p>
  </w:footnote>
  <w:footnote w:type="continuationSeparator" w:id="0">
    <w:p w:rsidR="00BA617B" w:rsidRDefault="00BA617B" w:rsidP="00693F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55005"/>
    <w:multiLevelType w:val="hybridMultilevel"/>
    <w:tmpl w:val="095E95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47F2AEF"/>
    <w:multiLevelType w:val="hybridMultilevel"/>
    <w:tmpl w:val="BF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14B13"/>
    <w:multiLevelType w:val="hybridMultilevel"/>
    <w:tmpl w:val="B95A3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B3A9E"/>
    <w:multiLevelType w:val="hybridMultilevel"/>
    <w:tmpl w:val="FAE6EB7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07A1F"/>
    <w:multiLevelType w:val="hybridMultilevel"/>
    <w:tmpl w:val="826A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842D5"/>
    <w:multiLevelType w:val="hybridMultilevel"/>
    <w:tmpl w:val="5412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9597A"/>
    <w:multiLevelType w:val="hybridMultilevel"/>
    <w:tmpl w:val="C1186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E7B7F"/>
    <w:multiLevelType w:val="hybridMultilevel"/>
    <w:tmpl w:val="21DA2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01E5E"/>
    <w:multiLevelType w:val="hybridMultilevel"/>
    <w:tmpl w:val="8BD01F1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EA02407"/>
    <w:multiLevelType w:val="hybridMultilevel"/>
    <w:tmpl w:val="A49E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52E74"/>
    <w:multiLevelType w:val="multilevel"/>
    <w:tmpl w:val="ABCC53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675B4"/>
    <w:multiLevelType w:val="hybridMultilevel"/>
    <w:tmpl w:val="A1688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40FF3B7E"/>
    <w:multiLevelType w:val="hybridMultilevel"/>
    <w:tmpl w:val="2676EB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6D5711C"/>
    <w:multiLevelType w:val="hybridMultilevel"/>
    <w:tmpl w:val="1AE4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E2148F"/>
    <w:multiLevelType w:val="hybridMultilevel"/>
    <w:tmpl w:val="CD76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27AE7"/>
    <w:multiLevelType w:val="hybridMultilevel"/>
    <w:tmpl w:val="65586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C1D5506"/>
    <w:multiLevelType w:val="hybridMultilevel"/>
    <w:tmpl w:val="7BBC6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14AE8"/>
    <w:multiLevelType w:val="hybridMultilevel"/>
    <w:tmpl w:val="C51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86A29"/>
    <w:multiLevelType w:val="hybridMultilevel"/>
    <w:tmpl w:val="F6DCE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953902"/>
    <w:multiLevelType w:val="hybridMultilevel"/>
    <w:tmpl w:val="6EECB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195D87"/>
    <w:multiLevelType w:val="hybridMultilevel"/>
    <w:tmpl w:val="84DC60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7"/>
  </w:num>
  <w:num w:numId="4">
    <w:abstractNumId w:val="26"/>
  </w:num>
  <w:num w:numId="5">
    <w:abstractNumId w:val="21"/>
  </w:num>
  <w:num w:numId="6">
    <w:abstractNumId w:val="11"/>
  </w:num>
  <w:num w:numId="7">
    <w:abstractNumId w:val="1"/>
  </w:num>
  <w:num w:numId="8">
    <w:abstractNumId w:val="19"/>
  </w:num>
  <w:num w:numId="9">
    <w:abstractNumId w:val="13"/>
  </w:num>
  <w:num w:numId="10">
    <w:abstractNumId w:val="4"/>
  </w:num>
  <w:num w:numId="11">
    <w:abstractNumId w:val="5"/>
  </w:num>
  <w:num w:numId="12">
    <w:abstractNumId w:val="6"/>
  </w:num>
  <w:num w:numId="13">
    <w:abstractNumId w:val="7"/>
  </w:num>
  <w:num w:numId="14">
    <w:abstractNumId w:val="16"/>
  </w:num>
  <w:num w:numId="15">
    <w:abstractNumId w:val="10"/>
  </w:num>
  <w:num w:numId="16">
    <w:abstractNumId w:val="9"/>
  </w:num>
  <w:num w:numId="17">
    <w:abstractNumId w:val="18"/>
  </w:num>
  <w:num w:numId="18">
    <w:abstractNumId w:val="3"/>
  </w:num>
  <w:num w:numId="19">
    <w:abstractNumId w:val="25"/>
  </w:num>
  <w:num w:numId="20">
    <w:abstractNumId w:val="22"/>
  </w:num>
  <w:num w:numId="21">
    <w:abstractNumId w:val="0"/>
  </w:num>
  <w:num w:numId="22">
    <w:abstractNumId w:val="24"/>
  </w:num>
  <w:num w:numId="23">
    <w:abstractNumId w:val="8"/>
  </w:num>
  <w:num w:numId="24">
    <w:abstractNumId w:val="23"/>
  </w:num>
  <w:num w:numId="25">
    <w:abstractNumId w:val="2"/>
  </w:num>
  <w:num w:numId="26">
    <w:abstractNumId w:val="15"/>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F0306"/>
    <w:rsid w:val="000169E7"/>
    <w:rsid w:val="0004676B"/>
    <w:rsid w:val="000909B0"/>
    <w:rsid w:val="00101A54"/>
    <w:rsid w:val="00114F12"/>
    <w:rsid w:val="00167F1C"/>
    <w:rsid w:val="00176A34"/>
    <w:rsid w:val="00184C6D"/>
    <w:rsid w:val="001B099C"/>
    <w:rsid w:val="001D3289"/>
    <w:rsid w:val="001D34A4"/>
    <w:rsid w:val="001E2C27"/>
    <w:rsid w:val="001F007B"/>
    <w:rsid w:val="001F48F0"/>
    <w:rsid w:val="0020724C"/>
    <w:rsid w:val="002101DC"/>
    <w:rsid w:val="0021695D"/>
    <w:rsid w:val="00230F87"/>
    <w:rsid w:val="00270DEF"/>
    <w:rsid w:val="00285E7B"/>
    <w:rsid w:val="00292343"/>
    <w:rsid w:val="00293983"/>
    <w:rsid w:val="00295D9F"/>
    <w:rsid w:val="002F0306"/>
    <w:rsid w:val="002F7547"/>
    <w:rsid w:val="00352F6E"/>
    <w:rsid w:val="00364729"/>
    <w:rsid w:val="0037097D"/>
    <w:rsid w:val="00396CF9"/>
    <w:rsid w:val="003A6DA3"/>
    <w:rsid w:val="003B6701"/>
    <w:rsid w:val="0045383A"/>
    <w:rsid w:val="004602D3"/>
    <w:rsid w:val="004E1A1F"/>
    <w:rsid w:val="004E75B7"/>
    <w:rsid w:val="004F4314"/>
    <w:rsid w:val="0057536A"/>
    <w:rsid w:val="005839E3"/>
    <w:rsid w:val="005A040C"/>
    <w:rsid w:val="005C22EA"/>
    <w:rsid w:val="005C6D47"/>
    <w:rsid w:val="005D24F7"/>
    <w:rsid w:val="00603A6A"/>
    <w:rsid w:val="006901AA"/>
    <w:rsid w:val="00693FA4"/>
    <w:rsid w:val="00694395"/>
    <w:rsid w:val="006D2211"/>
    <w:rsid w:val="006E280F"/>
    <w:rsid w:val="007057C3"/>
    <w:rsid w:val="00721043"/>
    <w:rsid w:val="00722B9A"/>
    <w:rsid w:val="00722DAF"/>
    <w:rsid w:val="007606F4"/>
    <w:rsid w:val="0076744C"/>
    <w:rsid w:val="00773420"/>
    <w:rsid w:val="007A24A3"/>
    <w:rsid w:val="007C4BA9"/>
    <w:rsid w:val="007D6B42"/>
    <w:rsid w:val="0081677F"/>
    <w:rsid w:val="00854991"/>
    <w:rsid w:val="00857223"/>
    <w:rsid w:val="00873ADC"/>
    <w:rsid w:val="00873C4E"/>
    <w:rsid w:val="008A2A6A"/>
    <w:rsid w:val="008C3BD5"/>
    <w:rsid w:val="008D0587"/>
    <w:rsid w:val="008E2507"/>
    <w:rsid w:val="00924936"/>
    <w:rsid w:val="009320B5"/>
    <w:rsid w:val="0096327F"/>
    <w:rsid w:val="00966AD7"/>
    <w:rsid w:val="009678B6"/>
    <w:rsid w:val="009A1E69"/>
    <w:rsid w:val="009D02D4"/>
    <w:rsid w:val="009E492E"/>
    <w:rsid w:val="009F1DC0"/>
    <w:rsid w:val="00A034F0"/>
    <w:rsid w:val="00A24D5A"/>
    <w:rsid w:val="00A44756"/>
    <w:rsid w:val="00A8010C"/>
    <w:rsid w:val="00AB03A9"/>
    <w:rsid w:val="00AC647D"/>
    <w:rsid w:val="00AC7AA9"/>
    <w:rsid w:val="00AE1283"/>
    <w:rsid w:val="00AF2559"/>
    <w:rsid w:val="00B20CAB"/>
    <w:rsid w:val="00B55D4A"/>
    <w:rsid w:val="00B93E23"/>
    <w:rsid w:val="00BA617B"/>
    <w:rsid w:val="00BA759A"/>
    <w:rsid w:val="00BB746D"/>
    <w:rsid w:val="00BC6532"/>
    <w:rsid w:val="00BD64E5"/>
    <w:rsid w:val="00C83B3F"/>
    <w:rsid w:val="00C8540D"/>
    <w:rsid w:val="00CD0186"/>
    <w:rsid w:val="00CE6BC6"/>
    <w:rsid w:val="00D02F1D"/>
    <w:rsid w:val="00D5448C"/>
    <w:rsid w:val="00D62640"/>
    <w:rsid w:val="00DA0E5F"/>
    <w:rsid w:val="00DA553A"/>
    <w:rsid w:val="00DD52D5"/>
    <w:rsid w:val="00DE0DFD"/>
    <w:rsid w:val="00E01A77"/>
    <w:rsid w:val="00E01DA0"/>
    <w:rsid w:val="00E05F51"/>
    <w:rsid w:val="00E179EF"/>
    <w:rsid w:val="00E23C79"/>
    <w:rsid w:val="00E32972"/>
    <w:rsid w:val="00E719CB"/>
    <w:rsid w:val="00EE7CDC"/>
    <w:rsid w:val="00EF019C"/>
    <w:rsid w:val="00F06002"/>
    <w:rsid w:val="00F13D24"/>
    <w:rsid w:val="00F15C2D"/>
    <w:rsid w:val="00F26FD8"/>
    <w:rsid w:val="00F72A4E"/>
    <w:rsid w:val="00F964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40A0F1-28C7-4CD7-A753-2F992771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40D"/>
  </w:style>
  <w:style w:type="paragraph" w:styleId="1">
    <w:name w:val="heading 1"/>
    <w:aliases w:val="H1,h1,Heading 1 3GPP"/>
    <w:next w:val="a"/>
    <w:link w:val="10"/>
    <w:qFormat/>
    <w:rsid w:val="002F03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2F0306"/>
    <w:rPr>
      <w:rFonts w:ascii="Arial" w:eastAsia="SimSun" w:hAnsi="Arial" w:cs="Times New Roman"/>
      <w:sz w:val="36"/>
      <w:szCs w:val="20"/>
      <w:lang w:val="en-GB" w:eastAsia="en-US"/>
    </w:rPr>
  </w:style>
  <w:style w:type="paragraph" w:styleId="a3">
    <w:name w:val="caption"/>
    <w:aliases w:val="cap,cap Char,Caption Char,Caption Char1 Char,cap Char Char1,Caption Char Char1 Char,cap Char2,题注"/>
    <w:basedOn w:val="a"/>
    <w:next w:val="a"/>
    <w:link w:val="a4"/>
    <w:uiPriority w:val="35"/>
    <w:qFormat/>
    <w:rsid w:val="002F0306"/>
    <w:pPr>
      <w:spacing w:before="120" w:after="120" w:line="276" w:lineRule="auto"/>
    </w:pPr>
    <w:rPr>
      <w:rFonts w:ascii="Times New Roman" w:eastAsia="SimSun" w:hAnsi="Times New Roman" w:cs="Times New Roman"/>
      <w:b/>
      <w:sz w:val="20"/>
      <w:szCs w:val="20"/>
      <w:lang w:eastAsia="ko-KR"/>
    </w:rPr>
  </w:style>
  <w:style w:type="character" w:customStyle="1" w:styleId="a4">
    <w:name w:val="標號 字元"/>
    <w:aliases w:val="cap 字元,cap Char 字元,Caption Char 字元,Caption Char1 Char 字元,cap Char Char1 字元,Caption Char Char1 Char 字元,cap Char2 字元,题注 字元"/>
    <w:link w:val="a3"/>
    <w:uiPriority w:val="35"/>
    <w:rsid w:val="002F0306"/>
    <w:rPr>
      <w:rFonts w:ascii="Times New Roman" w:eastAsia="SimSun" w:hAnsi="Times New Roman" w:cs="Times New Roman"/>
      <w:b/>
      <w:sz w:val="20"/>
      <w:szCs w:val="20"/>
      <w:lang w:eastAsia="ko-KR"/>
    </w:rPr>
  </w:style>
  <w:style w:type="paragraph" w:styleId="a5">
    <w:name w:val="List Paragraph"/>
    <w:aliases w:val="- Bullets,목록 단락,リスト段落"/>
    <w:basedOn w:val="a"/>
    <w:link w:val="a6"/>
    <w:uiPriority w:val="34"/>
    <w:qFormat/>
    <w:rsid w:val="002F0306"/>
    <w:pPr>
      <w:spacing w:after="180" w:line="240" w:lineRule="auto"/>
      <w:ind w:left="720"/>
      <w:contextualSpacing/>
    </w:pPr>
    <w:rPr>
      <w:rFonts w:ascii="Times New Roman" w:eastAsia="BatangChe" w:hAnsi="Times New Roman" w:cs="Times New Roman"/>
      <w:sz w:val="20"/>
      <w:szCs w:val="20"/>
      <w:lang w:eastAsia="ko-KR"/>
    </w:rPr>
  </w:style>
  <w:style w:type="table" w:styleId="a7">
    <w:name w:val="Table Grid"/>
    <w:basedOn w:val="a1"/>
    <w:uiPriority w:val="39"/>
    <w:rsid w:val="002F0306"/>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清單段落 字元"/>
    <w:aliases w:val="- Bullets 字元,목록 단락 字元,リスト段落 字元"/>
    <w:link w:val="a5"/>
    <w:uiPriority w:val="34"/>
    <w:qFormat/>
    <w:rsid w:val="002F0306"/>
    <w:rPr>
      <w:rFonts w:ascii="Times New Roman" w:eastAsia="BatangChe" w:hAnsi="Times New Roman" w:cs="Times New Roman"/>
      <w:sz w:val="20"/>
      <w:szCs w:val="20"/>
      <w:lang w:eastAsia="ko-KR"/>
    </w:rPr>
  </w:style>
  <w:style w:type="character" w:customStyle="1" w:styleId="PLChar">
    <w:name w:val="PL Char"/>
    <w:basedOn w:val="a0"/>
    <w:link w:val="PL"/>
    <w:qFormat/>
    <w:locked/>
    <w:rsid w:val="002F0306"/>
    <w:rPr>
      <w:rFonts w:ascii="Courier New" w:hAnsi="Courier New" w:cs="Courier New"/>
      <w:shd w:val="clear" w:color="auto" w:fill="E6E6E6"/>
      <w:lang w:eastAsia="sv-SE"/>
    </w:rPr>
  </w:style>
  <w:style w:type="paragraph" w:customStyle="1" w:styleId="PL">
    <w:name w:val="PL"/>
    <w:basedOn w:val="a"/>
    <w:link w:val="PLChar"/>
    <w:qFormat/>
    <w:rsid w:val="002F0306"/>
    <w:pPr>
      <w:shd w:val="clear" w:color="auto" w:fill="E6E6E6"/>
      <w:spacing w:after="0" w:line="240" w:lineRule="auto"/>
    </w:pPr>
    <w:rPr>
      <w:rFonts w:ascii="Courier New" w:hAnsi="Courier New" w:cs="Courier New"/>
      <w:lang w:eastAsia="sv-SE"/>
    </w:rPr>
  </w:style>
  <w:style w:type="paragraph" w:styleId="a8">
    <w:name w:val="header"/>
    <w:basedOn w:val="a"/>
    <w:link w:val="a9"/>
    <w:rsid w:val="002F0306"/>
    <w:pPr>
      <w:tabs>
        <w:tab w:val="center" w:pos="4153"/>
        <w:tab w:val="right" w:pos="8306"/>
      </w:tabs>
      <w:spacing w:after="0" w:line="240" w:lineRule="auto"/>
    </w:pPr>
    <w:rPr>
      <w:rFonts w:ascii="Times New Roman" w:eastAsia="MS Mincho" w:hAnsi="Times New Roman" w:cs="Times New Roman"/>
      <w:sz w:val="20"/>
      <w:szCs w:val="20"/>
      <w:lang w:eastAsia="en-US"/>
    </w:rPr>
  </w:style>
  <w:style w:type="character" w:customStyle="1" w:styleId="a9">
    <w:name w:val="頁首 字元"/>
    <w:basedOn w:val="a0"/>
    <w:link w:val="a8"/>
    <w:rsid w:val="002F0306"/>
    <w:rPr>
      <w:rFonts w:ascii="Times New Roman" w:eastAsia="MS Mincho" w:hAnsi="Times New Roman" w:cs="Times New Roman"/>
      <w:sz w:val="20"/>
      <w:szCs w:val="20"/>
      <w:lang w:eastAsia="en-US"/>
    </w:rPr>
  </w:style>
  <w:style w:type="paragraph" w:styleId="aa">
    <w:name w:val="footer"/>
    <w:basedOn w:val="a"/>
    <w:link w:val="ab"/>
    <w:uiPriority w:val="99"/>
    <w:unhideWhenUsed/>
    <w:rsid w:val="00693FA4"/>
    <w:pPr>
      <w:tabs>
        <w:tab w:val="center" w:pos="4320"/>
        <w:tab w:val="right" w:pos="8640"/>
      </w:tabs>
      <w:spacing w:after="0" w:line="240" w:lineRule="auto"/>
    </w:pPr>
  </w:style>
  <w:style w:type="character" w:customStyle="1" w:styleId="ab">
    <w:name w:val="頁尾 字元"/>
    <w:basedOn w:val="a0"/>
    <w:link w:val="aa"/>
    <w:uiPriority w:val="99"/>
    <w:rsid w:val="00693FA4"/>
  </w:style>
  <w:style w:type="paragraph" w:styleId="ac">
    <w:name w:val="Balloon Text"/>
    <w:basedOn w:val="a"/>
    <w:link w:val="ad"/>
    <w:uiPriority w:val="99"/>
    <w:semiHidden/>
    <w:unhideWhenUsed/>
    <w:rsid w:val="00854991"/>
    <w:pPr>
      <w:spacing w:after="0" w:line="240" w:lineRule="auto"/>
    </w:pPr>
    <w:rPr>
      <w:rFonts w:ascii="Microsoft JhengHei UI" w:eastAsia="Microsoft JhengHei UI"/>
      <w:sz w:val="18"/>
      <w:szCs w:val="18"/>
    </w:rPr>
  </w:style>
  <w:style w:type="character" w:customStyle="1" w:styleId="ad">
    <w:name w:val="註解方塊文字 字元"/>
    <w:basedOn w:val="a0"/>
    <w:link w:val="ac"/>
    <w:uiPriority w:val="99"/>
    <w:semiHidden/>
    <w:rsid w:val="00854991"/>
    <w:rPr>
      <w:rFonts w:ascii="Microsoft JhengHei UI" w:eastAsia="Microsoft JhengHei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1158C-5B54-4E74-82D2-99328A092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9</Pages>
  <Words>1790</Words>
  <Characters>10204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dc:creator>
  <cp:keywords/>
  <dc:description/>
  <cp:lastModifiedBy>Mediatek</cp:lastModifiedBy>
  <cp:revision>30</cp:revision>
  <dcterms:created xsi:type="dcterms:W3CDTF">2018-08-08T14:38:00Z</dcterms:created>
  <dcterms:modified xsi:type="dcterms:W3CDTF">2018-09-28T07:57:00Z</dcterms:modified>
</cp:coreProperties>
</file>